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6" w:type="dxa"/>
        <w:tblInd w:w="-72" w:type="dxa"/>
        <w:tblLayout w:type="fixed"/>
        <w:tblCellMar>
          <w:left w:w="70" w:type="dxa"/>
          <w:right w:w="70" w:type="dxa"/>
        </w:tblCellMar>
        <w:tblLook w:val="0000" w:firstRow="0" w:lastRow="0" w:firstColumn="0" w:lastColumn="0" w:noHBand="0" w:noVBand="0"/>
      </w:tblPr>
      <w:tblGrid>
        <w:gridCol w:w="2046"/>
        <w:gridCol w:w="7300"/>
      </w:tblGrid>
      <w:tr w:rsidR="00312786" w:rsidRPr="00E94A1A" w:rsidTr="0085485A">
        <w:trPr>
          <w:trHeight w:val="1805"/>
          <w:tblHeader/>
        </w:trPr>
        <w:tc>
          <w:tcPr>
            <w:tcW w:w="2046" w:type="dxa"/>
            <w:tcBorders>
              <w:top w:val="single" w:sz="18" w:space="0" w:color="auto"/>
              <w:left w:val="single" w:sz="18" w:space="0" w:color="auto"/>
              <w:bottom w:val="single" w:sz="6" w:space="0" w:color="auto"/>
              <w:right w:val="single" w:sz="6" w:space="0" w:color="auto"/>
            </w:tcBorders>
            <w:vAlign w:val="center"/>
          </w:tcPr>
          <w:p w:rsidR="00312786" w:rsidRPr="00E94A1A" w:rsidRDefault="00312786" w:rsidP="0085485A">
            <w:pPr>
              <w:spacing w:line="276" w:lineRule="auto"/>
              <w:ind w:right="-234"/>
              <w:jc w:val="center"/>
              <w:rPr>
                <w:rFonts w:ascii="Arial" w:hAnsi="Arial" w:cs="Arial"/>
                <w:lang w:val="es-AR"/>
              </w:rPr>
            </w:pPr>
            <w:r w:rsidRPr="00E94A1A">
              <w:rPr>
                <w:noProof/>
              </w:rPr>
              <w:drawing>
                <wp:anchor distT="0" distB="0" distL="114300" distR="114300" simplePos="0" relativeHeight="251665408" behindDoc="0" locked="0" layoutInCell="1" allowOverlap="1" wp14:anchorId="26FF6703" wp14:editId="2F1F9324">
                  <wp:simplePos x="0" y="0"/>
                  <wp:positionH relativeFrom="column">
                    <wp:posOffset>93980</wp:posOffset>
                  </wp:positionH>
                  <wp:positionV relativeFrom="paragraph">
                    <wp:posOffset>63500</wp:posOffset>
                  </wp:positionV>
                  <wp:extent cx="1012190" cy="991235"/>
                  <wp:effectExtent l="0" t="0" r="0" b="0"/>
                  <wp:wrapNone/>
                  <wp:docPr id="6" name="Imagen 6" descr="E:\Documents\LOGOS\LOGO ROF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Documents\LOGOS\LOGO ROFF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991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0" w:type="dxa"/>
            <w:tcBorders>
              <w:top w:val="single" w:sz="18" w:space="0" w:color="auto"/>
              <w:left w:val="nil"/>
              <w:bottom w:val="single" w:sz="6" w:space="0" w:color="auto"/>
              <w:right w:val="single" w:sz="18" w:space="0" w:color="auto"/>
            </w:tcBorders>
            <w:vAlign w:val="center"/>
          </w:tcPr>
          <w:p w:rsidR="00312786" w:rsidRPr="00E94A1A" w:rsidRDefault="00312786" w:rsidP="0085485A">
            <w:pPr>
              <w:spacing w:line="276" w:lineRule="auto"/>
              <w:ind w:right="62"/>
              <w:jc w:val="center"/>
              <w:rPr>
                <w:rFonts w:ascii="Arial" w:hAnsi="Arial" w:cs="Arial"/>
                <w:b/>
              </w:rPr>
            </w:pPr>
            <w:r w:rsidRPr="00E94A1A">
              <w:rPr>
                <w:rFonts w:ascii="Arial" w:hAnsi="Arial" w:cs="Arial"/>
                <w:b/>
              </w:rPr>
              <w:t>COMITÉ INSTITUCIONAL DE CUIDADO Y USO DE ANIMALES DE LABORATORIO (CICUAL)</w:t>
            </w:r>
          </w:p>
          <w:p w:rsidR="00312786" w:rsidRPr="00E94A1A" w:rsidRDefault="00312786" w:rsidP="0085485A">
            <w:pPr>
              <w:spacing w:line="276" w:lineRule="auto"/>
              <w:ind w:right="-234"/>
              <w:jc w:val="center"/>
              <w:rPr>
                <w:rFonts w:ascii="Arial" w:hAnsi="Arial" w:cs="Arial"/>
                <w:b/>
                <w:sz w:val="10"/>
                <w:szCs w:val="10"/>
              </w:rPr>
            </w:pPr>
          </w:p>
          <w:p w:rsidR="00312786" w:rsidRPr="00E94A1A" w:rsidRDefault="00312786" w:rsidP="0085485A">
            <w:pPr>
              <w:spacing w:line="276" w:lineRule="auto"/>
              <w:ind w:right="62"/>
              <w:jc w:val="center"/>
              <w:rPr>
                <w:rFonts w:ascii="Arial" w:hAnsi="Arial" w:cs="Arial"/>
                <w:b/>
                <w:highlight w:val="yellow"/>
                <w:lang w:val="it-IT"/>
              </w:rPr>
            </w:pPr>
            <w:r w:rsidRPr="00E94A1A">
              <w:rPr>
                <w:rFonts w:ascii="Arial" w:hAnsi="Arial" w:cs="Arial"/>
                <w:b/>
              </w:rPr>
              <w:t>INSTITUTO DE ONCOLOGIA ANGEL H. ROFFO</w:t>
            </w:r>
          </w:p>
        </w:tc>
      </w:tr>
      <w:tr w:rsidR="00312786" w:rsidRPr="00E94A1A" w:rsidTr="0085485A">
        <w:trPr>
          <w:trHeight w:val="841"/>
          <w:tblHeader/>
        </w:trPr>
        <w:tc>
          <w:tcPr>
            <w:tcW w:w="9346" w:type="dxa"/>
            <w:gridSpan w:val="2"/>
            <w:tcBorders>
              <w:top w:val="single" w:sz="6" w:space="0" w:color="auto"/>
              <w:left w:val="single" w:sz="18" w:space="0" w:color="auto"/>
              <w:bottom w:val="single" w:sz="18" w:space="0" w:color="auto"/>
              <w:right w:val="single" w:sz="18" w:space="0" w:color="auto"/>
            </w:tcBorders>
            <w:vAlign w:val="center"/>
          </w:tcPr>
          <w:p w:rsidR="00312786" w:rsidRPr="00FA05A8" w:rsidRDefault="00312786" w:rsidP="00312786">
            <w:pPr>
              <w:spacing w:line="360" w:lineRule="auto"/>
              <w:jc w:val="center"/>
              <w:rPr>
                <w:rFonts w:ascii="Arial" w:hAnsi="Arial" w:cs="Arial"/>
                <w:b/>
                <w:sz w:val="22"/>
                <w:szCs w:val="22"/>
                <w:u w:val="single"/>
                <w:lang w:val="es-AR"/>
              </w:rPr>
            </w:pPr>
            <w:r w:rsidRPr="00FA05A8">
              <w:rPr>
                <w:rFonts w:ascii="Arial" w:hAnsi="Arial" w:cs="Arial"/>
                <w:b/>
                <w:sz w:val="22"/>
                <w:szCs w:val="22"/>
                <w:u w:val="single"/>
                <w:lang w:val="es-AR"/>
              </w:rPr>
              <w:t>ANEXO II</w:t>
            </w:r>
          </w:p>
          <w:p w:rsidR="00312786" w:rsidRPr="00E94A1A" w:rsidRDefault="00312786" w:rsidP="00312786">
            <w:pPr>
              <w:spacing w:line="360" w:lineRule="auto"/>
              <w:jc w:val="center"/>
              <w:rPr>
                <w:rFonts w:ascii="Arial" w:hAnsi="Arial" w:cs="Arial"/>
                <w:b/>
                <w:lang w:val="es-AR"/>
              </w:rPr>
            </w:pPr>
            <w:r w:rsidRPr="00FA05A8">
              <w:rPr>
                <w:rFonts w:ascii="Arial" w:hAnsi="Arial" w:cs="Arial"/>
                <w:b/>
                <w:lang w:val="es-AR"/>
              </w:rPr>
              <w:t>PROCEDIMIENTOS</w:t>
            </w:r>
          </w:p>
        </w:tc>
      </w:tr>
    </w:tbl>
    <w:p w:rsidR="00312786" w:rsidRDefault="00312786" w:rsidP="00A41EB6">
      <w:pPr>
        <w:spacing w:line="360" w:lineRule="auto"/>
        <w:jc w:val="center"/>
        <w:rPr>
          <w:rFonts w:ascii="Arial" w:hAnsi="Arial" w:cs="Arial"/>
          <w:b/>
          <w:sz w:val="22"/>
          <w:szCs w:val="22"/>
          <w:u w:val="single"/>
          <w:lang w:val="es-AR"/>
        </w:rPr>
      </w:pPr>
    </w:p>
    <w:p w:rsidR="00A41EB6" w:rsidRPr="00A41EB6" w:rsidRDefault="00A41EB6" w:rsidP="00312786">
      <w:pPr>
        <w:spacing w:line="360" w:lineRule="auto"/>
        <w:rPr>
          <w:rFonts w:ascii="Arial" w:hAnsi="Arial" w:cs="Arial"/>
          <w:sz w:val="22"/>
          <w:szCs w:val="22"/>
          <w:lang w:val="es-AR"/>
        </w:rPr>
      </w:pPr>
    </w:p>
    <w:p w:rsidR="00A41EB6" w:rsidRDefault="00A41EB6" w:rsidP="00A41EB6">
      <w:pPr>
        <w:spacing w:line="360" w:lineRule="auto"/>
        <w:jc w:val="both"/>
        <w:rPr>
          <w:rFonts w:ascii="Arial" w:hAnsi="Arial" w:cs="Arial"/>
          <w:sz w:val="22"/>
          <w:szCs w:val="22"/>
          <w:lang w:val="es-AR"/>
        </w:rPr>
      </w:pPr>
      <w:r w:rsidRPr="0009495E">
        <w:rPr>
          <w:rFonts w:ascii="Arial" w:hAnsi="Arial" w:cs="Arial"/>
          <w:sz w:val="22"/>
          <w:szCs w:val="22"/>
          <w:lang w:val="es-AR"/>
        </w:rPr>
        <w:t>Para cada experimento realice una descripción detallada, clara, concisa y secuencial de los procedimientos experimentales a los que serán sometidos los animales. Esta descripción debe permitir que los miembros del CICUAL entiendan los procedimientos que se realizarán en un animal desde su entrada en el experimento hasta el punto final planeado para el estudio</w:t>
      </w:r>
      <w:r>
        <w:rPr>
          <w:rFonts w:ascii="Arial" w:hAnsi="Arial" w:cs="Arial"/>
          <w:sz w:val="22"/>
          <w:szCs w:val="22"/>
          <w:lang w:val="es-AR"/>
        </w:rPr>
        <w:t>.</w:t>
      </w:r>
      <w:r w:rsidRPr="0009495E">
        <w:rPr>
          <w:rFonts w:ascii="Arial" w:hAnsi="Arial" w:cs="Arial"/>
          <w:sz w:val="22"/>
          <w:szCs w:val="22"/>
          <w:lang w:val="es-AR"/>
        </w:rPr>
        <w:t xml:space="preserve"> Puede acompañarse por un diagrama de flujo. El texto debe ser suficientemente explícito para no tener que recurrir a la lectura del Proyecto </w:t>
      </w:r>
      <w:r>
        <w:rPr>
          <w:rFonts w:ascii="Arial" w:hAnsi="Arial" w:cs="Arial"/>
          <w:sz w:val="22"/>
          <w:szCs w:val="22"/>
          <w:lang w:val="es-AR"/>
        </w:rPr>
        <w:t xml:space="preserve">de Investigación </w:t>
      </w:r>
      <w:r w:rsidRPr="0009495E">
        <w:rPr>
          <w:rFonts w:ascii="Arial" w:hAnsi="Arial" w:cs="Arial"/>
          <w:sz w:val="22"/>
          <w:szCs w:val="22"/>
          <w:lang w:val="es-AR"/>
        </w:rPr>
        <w:t>completo o resumido que podrían ser</w:t>
      </w:r>
      <w:r>
        <w:rPr>
          <w:rFonts w:ascii="Arial" w:hAnsi="Arial" w:cs="Arial"/>
          <w:sz w:val="22"/>
          <w:szCs w:val="22"/>
          <w:lang w:val="es-AR"/>
        </w:rPr>
        <w:t xml:space="preserve"> eventualmente</w:t>
      </w:r>
      <w:r w:rsidRPr="0009495E">
        <w:rPr>
          <w:rFonts w:ascii="Arial" w:hAnsi="Arial" w:cs="Arial"/>
          <w:sz w:val="22"/>
          <w:szCs w:val="22"/>
          <w:lang w:val="es-AR"/>
        </w:rPr>
        <w:t xml:space="preserve"> solicitados por </w:t>
      </w:r>
      <w:r>
        <w:rPr>
          <w:rFonts w:ascii="Arial" w:hAnsi="Arial" w:cs="Arial"/>
          <w:sz w:val="22"/>
          <w:szCs w:val="22"/>
          <w:lang w:val="es-AR"/>
        </w:rPr>
        <w:t>el</w:t>
      </w:r>
      <w:r w:rsidRPr="0009495E">
        <w:rPr>
          <w:rFonts w:ascii="Arial" w:hAnsi="Arial" w:cs="Arial"/>
          <w:sz w:val="22"/>
          <w:szCs w:val="22"/>
          <w:lang w:val="es-AR"/>
        </w:rPr>
        <w:t xml:space="preserve"> CICUAL.</w:t>
      </w:r>
    </w:p>
    <w:p w:rsidR="00A41EB6" w:rsidRPr="0009495E" w:rsidRDefault="00A41EB6" w:rsidP="00E5634B">
      <w:pPr>
        <w:spacing w:line="360" w:lineRule="auto"/>
        <w:jc w:val="both"/>
        <w:rPr>
          <w:rFonts w:ascii="Arial" w:hAnsi="Arial" w:cs="Arial"/>
          <w:sz w:val="22"/>
          <w:szCs w:val="22"/>
          <w:lang w:val="es-AR"/>
        </w:rPr>
      </w:pPr>
    </w:p>
    <w:p w:rsidR="00A41EB6" w:rsidRPr="00E6676D" w:rsidRDefault="00A41EB6" w:rsidP="00E5634B">
      <w:pPr>
        <w:spacing w:line="360" w:lineRule="auto"/>
        <w:jc w:val="both"/>
        <w:rPr>
          <w:rFonts w:ascii="Arial" w:hAnsi="Arial" w:cs="Arial"/>
          <w:b/>
          <w:sz w:val="22"/>
          <w:szCs w:val="22"/>
          <w:lang w:val="es-AR"/>
        </w:rPr>
      </w:pPr>
      <w:r w:rsidRPr="00E6676D">
        <w:rPr>
          <w:rFonts w:ascii="Arial" w:hAnsi="Arial" w:cs="Arial"/>
          <w:b/>
          <w:sz w:val="22"/>
          <w:szCs w:val="22"/>
          <w:lang w:val="es-AR"/>
        </w:rPr>
        <w:t>CHECKLIST</w:t>
      </w:r>
    </w:p>
    <w:p w:rsidR="00A41EB6" w:rsidRPr="00CB2BF3" w:rsidRDefault="00A41EB6" w:rsidP="00E5634B">
      <w:pPr>
        <w:numPr>
          <w:ilvl w:val="0"/>
          <w:numId w:val="4"/>
        </w:numPr>
        <w:spacing w:line="360" w:lineRule="auto"/>
        <w:ind w:left="426" w:hanging="426"/>
        <w:jc w:val="both"/>
        <w:rPr>
          <w:rFonts w:ascii="Arial" w:hAnsi="Arial" w:cs="Arial"/>
          <w:sz w:val="22"/>
          <w:szCs w:val="22"/>
          <w:lang w:val="es-AR"/>
        </w:rPr>
      </w:pPr>
      <w:r w:rsidRPr="00CB2BF3">
        <w:rPr>
          <w:rFonts w:ascii="Arial" w:hAnsi="Arial" w:cs="Arial"/>
          <w:sz w:val="22"/>
          <w:szCs w:val="22"/>
          <w:lang w:val="es-AR"/>
        </w:rPr>
        <w:t>Identificación de los animales. En el caso que requiera la identificación de los animales indique la fase del protocolo, la edad de los animales al momento de la identificación y el método empleado.</w:t>
      </w:r>
    </w:p>
    <w:p w:rsidR="00A41EB6" w:rsidRDefault="00A41EB6" w:rsidP="00E5634B">
      <w:pPr>
        <w:numPr>
          <w:ilvl w:val="0"/>
          <w:numId w:val="1"/>
        </w:numPr>
        <w:spacing w:line="360" w:lineRule="auto"/>
        <w:ind w:left="426" w:hanging="426"/>
        <w:jc w:val="both"/>
        <w:rPr>
          <w:rFonts w:ascii="Arial" w:hAnsi="Arial" w:cs="Arial"/>
          <w:sz w:val="22"/>
          <w:szCs w:val="22"/>
          <w:lang w:val="es-AR"/>
        </w:rPr>
      </w:pPr>
      <w:r w:rsidRPr="0009495E">
        <w:rPr>
          <w:rFonts w:ascii="Arial" w:hAnsi="Arial" w:cs="Arial"/>
          <w:noProof/>
          <w:sz w:val="22"/>
          <w:szCs w:val="22"/>
          <w:lang w:val="es-AR" w:eastAsia="es-AR"/>
        </w:rPr>
        <mc:AlternateContent>
          <mc:Choice Requires="wps">
            <w:drawing>
              <wp:anchor distT="0" distB="0" distL="114300" distR="114300" simplePos="0" relativeHeight="251659264" behindDoc="0" locked="0" layoutInCell="1" allowOverlap="1" wp14:anchorId="03C7868B" wp14:editId="18813586">
                <wp:simplePos x="0" y="0"/>
                <wp:positionH relativeFrom="column">
                  <wp:posOffset>-2032635</wp:posOffset>
                </wp:positionH>
                <wp:positionV relativeFrom="paragraph">
                  <wp:posOffset>739775</wp:posOffset>
                </wp:positionV>
                <wp:extent cx="104775" cy="123825"/>
                <wp:effectExtent l="9525" t="12065" r="9525" b="698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1B72" id="Rectángulo 5" o:spid="_x0000_s1026" style="position:absolute;margin-left:-160.05pt;margin-top:58.25pt;width:8.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"/>
            </w:pict>
          </mc:Fallback>
        </mc:AlternateContent>
      </w:r>
      <w:r w:rsidRPr="00E6180F">
        <w:rPr>
          <w:rFonts w:ascii="Arial" w:hAnsi="Arial" w:cs="Arial"/>
          <w:sz w:val="22"/>
          <w:szCs w:val="22"/>
          <w:lang w:val="es-AR"/>
        </w:rPr>
        <w:t>Métodos de restricción Inyecciones o inoculaciones experimentales (ej.</w:t>
      </w:r>
      <w:r w:rsidR="00E5634B">
        <w:rPr>
          <w:rFonts w:ascii="Arial" w:hAnsi="Arial" w:cs="Arial"/>
          <w:sz w:val="22"/>
          <w:szCs w:val="22"/>
          <w:lang w:val="es-AR"/>
        </w:rPr>
        <w:t>:</w:t>
      </w:r>
      <w:r w:rsidRPr="00E6180F">
        <w:rPr>
          <w:rFonts w:ascii="Arial" w:hAnsi="Arial" w:cs="Arial"/>
          <w:sz w:val="22"/>
          <w:szCs w:val="22"/>
          <w:lang w:val="es-AR"/>
        </w:rPr>
        <w:t xml:space="preserve"> células tumorales, agentes infecciosos, sustancias, adyuvantes, </w:t>
      </w:r>
      <w:r w:rsidR="00E5634B" w:rsidRPr="00E6180F">
        <w:rPr>
          <w:rFonts w:ascii="Arial" w:hAnsi="Arial" w:cs="Arial"/>
          <w:sz w:val="22"/>
          <w:szCs w:val="22"/>
          <w:lang w:val="es-AR"/>
        </w:rPr>
        <w:t>etc.</w:t>
      </w:r>
      <w:r w:rsidRPr="00E6180F">
        <w:rPr>
          <w:rFonts w:ascii="Arial" w:hAnsi="Arial" w:cs="Arial"/>
          <w:sz w:val="22"/>
          <w:szCs w:val="22"/>
          <w:lang w:val="es-AR"/>
        </w:rPr>
        <w:t>). Indique dosis, sitios, vías, volúmenes y horarios.</w:t>
      </w:r>
    </w:p>
    <w:p w:rsidR="00A41EB6" w:rsidRPr="0009495E" w:rsidRDefault="00A41EB6" w:rsidP="00E5634B">
      <w:pPr>
        <w:numPr>
          <w:ilvl w:val="0"/>
          <w:numId w:val="2"/>
        </w:numPr>
        <w:spacing w:line="360" w:lineRule="auto"/>
        <w:ind w:left="426" w:hanging="426"/>
        <w:jc w:val="both"/>
        <w:rPr>
          <w:rFonts w:ascii="Arial" w:hAnsi="Arial" w:cs="Arial"/>
          <w:sz w:val="22"/>
          <w:szCs w:val="22"/>
          <w:lang w:val="es-AR"/>
        </w:rPr>
      </w:pPr>
      <w:r w:rsidRPr="0009495E">
        <w:rPr>
          <w:rFonts w:ascii="Arial" w:hAnsi="Arial" w:cs="Arial"/>
          <w:noProof/>
          <w:sz w:val="22"/>
          <w:szCs w:val="22"/>
          <w:lang w:val="es-AR" w:eastAsia="es-AR"/>
        </w:rPr>
        <mc:AlternateContent>
          <mc:Choice Requires="wps">
            <w:drawing>
              <wp:anchor distT="0" distB="0" distL="114300" distR="114300" simplePos="0" relativeHeight="251660288" behindDoc="0" locked="0" layoutInCell="1" allowOverlap="1" wp14:anchorId="2FEF23E8" wp14:editId="0441470A">
                <wp:simplePos x="0" y="0"/>
                <wp:positionH relativeFrom="column">
                  <wp:posOffset>-1699260</wp:posOffset>
                </wp:positionH>
                <wp:positionV relativeFrom="paragraph">
                  <wp:posOffset>157480</wp:posOffset>
                </wp:positionV>
                <wp:extent cx="104775" cy="123825"/>
                <wp:effectExtent l="9525" t="9525"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5134" id="Rectángulo 4" o:spid="_x0000_s1026" style="position:absolute;margin-left:-133.8pt;margin-top:12.4pt;width:8.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"/>
            </w:pict>
          </mc:Fallback>
        </mc:AlternateContent>
      </w:r>
      <w:r w:rsidRPr="0009495E">
        <w:rPr>
          <w:rFonts w:ascii="Arial" w:hAnsi="Arial" w:cs="Arial"/>
          <w:noProof/>
          <w:sz w:val="22"/>
          <w:szCs w:val="22"/>
          <w:lang w:val="es-AR" w:eastAsia="es-AR"/>
        </w:rPr>
        <mc:AlternateContent>
          <mc:Choice Requires="wps">
            <w:drawing>
              <wp:anchor distT="0" distB="0" distL="114300" distR="114300" simplePos="0" relativeHeight="251661312" behindDoc="0" locked="0" layoutInCell="1" allowOverlap="1" wp14:anchorId="574EF03F" wp14:editId="0A6381C6">
                <wp:simplePos x="0" y="0"/>
                <wp:positionH relativeFrom="column">
                  <wp:posOffset>-2356485</wp:posOffset>
                </wp:positionH>
                <wp:positionV relativeFrom="paragraph">
                  <wp:posOffset>40640</wp:posOffset>
                </wp:positionV>
                <wp:extent cx="104775" cy="123825"/>
                <wp:effectExtent l="9525" t="6985" r="952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308A" id="Rectángulo 3" o:spid="_x0000_s1026" style="position:absolute;margin-left:-185.55pt;margin-top:3.2pt;width:8.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"/>
            </w:pict>
          </mc:Fallback>
        </mc:AlternateContent>
      </w:r>
      <w:r>
        <w:rPr>
          <w:rFonts w:ascii="Arial" w:hAnsi="Arial" w:cs="Arial"/>
          <w:sz w:val="22"/>
          <w:szCs w:val="22"/>
          <w:lang w:val="es-AR"/>
        </w:rPr>
        <w:t>T</w:t>
      </w:r>
      <w:r w:rsidRPr="0009495E">
        <w:rPr>
          <w:rFonts w:ascii="Arial" w:hAnsi="Arial" w:cs="Arial"/>
          <w:sz w:val="22"/>
          <w:szCs w:val="22"/>
          <w:lang w:val="es-AR"/>
        </w:rPr>
        <w:t>oma de muestras de sangre</w:t>
      </w:r>
      <w:r>
        <w:rPr>
          <w:rFonts w:ascii="Arial" w:hAnsi="Arial" w:cs="Arial"/>
          <w:sz w:val="22"/>
          <w:szCs w:val="22"/>
          <w:lang w:val="es-AR"/>
        </w:rPr>
        <w:t>. Indique v</w:t>
      </w:r>
      <w:r w:rsidRPr="0009495E">
        <w:rPr>
          <w:rFonts w:ascii="Arial" w:hAnsi="Arial" w:cs="Arial"/>
          <w:sz w:val="22"/>
          <w:szCs w:val="22"/>
          <w:lang w:val="es-AR"/>
        </w:rPr>
        <w:t>olumen, frecuencia, horarios, sitio y metodología</w:t>
      </w:r>
      <w:r>
        <w:rPr>
          <w:rFonts w:ascii="Arial" w:hAnsi="Arial" w:cs="Arial"/>
          <w:sz w:val="22"/>
          <w:szCs w:val="22"/>
          <w:lang w:val="es-AR"/>
        </w:rPr>
        <w:t>.</w:t>
      </w:r>
    </w:p>
    <w:p w:rsidR="00A41EB6" w:rsidRPr="0009495E" w:rsidRDefault="00A41EB6" w:rsidP="00E5634B">
      <w:pPr>
        <w:numPr>
          <w:ilvl w:val="0"/>
          <w:numId w:val="2"/>
        </w:numPr>
        <w:spacing w:line="360" w:lineRule="auto"/>
        <w:ind w:left="426" w:hanging="426"/>
        <w:jc w:val="both"/>
        <w:rPr>
          <w:rFonts w:ascii="Arial" w:hAnsi="Arial" w:cs="Arial"/>
          <w:sz w:val="22"/>
          <w:szCs w:val="22"/>
          <w:lang w:val="es-AR"/>
        </w:rPr>
      </w:pPr>
      <w:r w:rsidRPr="0009495E">
        <w:rPr>
          <w:rFonts w:ascii="Arial" w:hAnsi="Arial" w:cs="Arial"/>
          <w:noProof/>
          <w:sz w:val="22"/>
          <w:szCs w:val="22"/>
          <w:lang w:val="es-AR" w:eastAsia="es-AR"/>
        </w:rPr>
        <mc:AlternateContent>
          <mc:Choice Requires="wps">
            <w:drawing>
              <wp:anchor distT="0" distB="0" distL="114300" distR="114300" simplePos="0" relativeHeight="251663360" behindDoc="0" locked="0" layoutInCell="1" allowOverlap="1" wp14:anchorId="26763716" wp14:editId="202C1CA3">
                <wp:simplePos x="0" y="0"/>
                <wp:positionH relativeFrom="column">
                  <wp:posOffset>-2137410</wp:posOffset>
                </wp:positionH>
                <wp:positionV relativeFrom="paragraph">
                  <wp:posOffset>104140</wp:posOffset>
                </wp:positionV>
                <wp:extent cx="104775" cy="123825"/>
                <wp:effectExtent l="9525" t="9525" r="9525"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9FE90" id="Rectángulo 2" o:spid="_x0000_s1026" style="position:absolute;margin-left:-168.3pt;margin-top:8.2pt;width:8.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"/>
            </w:pict>
          </mc:Fallback>
        </mc:AlternateContent>
      </w:r>
      <w:r w:rsidRPr="0009495E">
        <w:rPr>
          <w:rFonts w:ascii="Arial" w:hAnsi="Arial" w:cs="Arial"/>
          <w:sz w:val="22"/>
          <w:szCs w:val="22"/>
          <w:lang w:val="es-AR"/>
        </w:rPr>
        <w:t>Radiación</w:t>
      </w:r>
      <w:r>
        <w:rPr>
          <w:rFonts w:ascii="Arial" w:hAnsi="Arial" w:cs="Arial"/>
          <w:sz w:val="22"/>
          <w:szCs w:val="22"/>
          <w:lang w:val="es-AR"/>
        </w:rPr>
        <w:t>. Indique d</w:t>
      </w:r>
      <w:r w:rsidRPr="0009495E">
        <w:rPr>
          <w:rFonts w:ascii="Arial" w:hAnsi="Arial" w:cs="Arial"/>
          <w:sz w:val="22"/>
          <w:szCs w:val="22"/>
          <w:lang w:val="es-AR"/>
        </w:rPr>
        <w:t>osis y horarios</w:t>
      </w:r>
      <w:r>
        <w:rPr>
          <w:rFonts w:ascii="Arial" w:hAnsi="Arial" w:cs="Arial"/>
          <w:sz w:val="22"/>
          <w:szCs w:val="22"/>
          <w:lang w:val="es-AR"/>
        </w:rPr>
        <w:t>.</w:t>
      </w:r>
    </w:p>
    <w:p w:rsidR="00A41EB6" w:rsidRDefault="00A41EB6" w:rsidP="00E5634B">
      <w:pPr>
        <w:numPr>
          <w:ilvl w:val="0"/>
          <w:numId w:val="3"/>
        </w:numPr>
        <w:spacing w:line="360" w:lineRule="auto"/>
        <w:ind w:left="426" w:hanging="426"/>
        <w:jc w:val="both"/>
        <w:rPr>
          <w:rFonts w:ascii="Arial" w:hAnsi="Arial" w:cs="Arial"/>
          <w:sz w:val="22"/>
          <w:szCs w:val="22"/>
          <w:lang w:val="es-AR"/>
        </w:rPr>
      </w:pPr>
      <w:r w:rsidRPr="0009495E">
        <w:rPr>
          <w:rFonts w:ascii="Arial" w:hAnsi="Arial" w:cs="Arial"/>
          <w:noProof/>
          <w:sz w:val="22"/>
          <w:szCs w:val="22"/>
          <w:lang w:val="es-AR" w:eastAsia="es-AR"/>
        </w:rPr>
        <mc:AlternateContent>
          <mc:Choice Requires="wps">
            <w:drawing>
              <wp:anchor distT="0" distB="0" distL="114300" distR="114300" simplePos="0" relativeHeight="251662336" behindDoc="0" locked="0" layoutInCell="1" allowOverlap="1" wp14:anchorId="5753644B" wp14:editId="353B6B3C">
                <wp:simplePos x="0" y="0"/>
                <wp:positionH relativeFrom="column">
                  <wp:posOffset>-2642235</wp:posOffset>
                </wp:positionH>
                <wp:positionV relativeFrom="paragraph">
                  <wp:posOffset>638175</wp:posOffset>
                </wp:positionV>
                <wp:extent cx="104775" cy="123825"/>
                <wp:effectExtent l="9525" t="12700" r="9525"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46076" id="Rectángulo 1" o:spid="_x0000_s1026" style="position:absolute;margin-left:-208.05pt;margin-top:50.25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"/>
            </w:pict>
          </mc:Fallback>
        </mc:AlternateContent>
      </w:r>
      <w:r w:rsidRPr="0009495E">
        <w:rPr>
          <w:rFonts w:ascii="Arial" w:hAnsi="Arial" w:cs="Arial"/>
          <w:sz w:val="22"/>
          <w:szCs w:val="22"/>
          <w:lang w:val="es-AR"/>
        </w:rPr>
        <w:t>Grado farmacéutico o no farmacéutico de los compuestos usados. Identifique cada droga, producto biológico o reactivo que será administrado a los animales. Si no son de grado farmacéutico humano o veterinario provea una justificación para su uso y describa los métodos que usará para asegurar la preparación y administración adecuada.</w:t>
      </w:r>
    </w:p>
    <w:p w:rsidR="00A41EB6" w:rsidRPr="00E86A4F" w:rsidRDefault="00A41EB6" w:rsidP="00E5634B">
      <w:pPr>
        <w:pStyle w:val="Textocomentario"/>
        <w:numPr>
          <w:ilvl w:val="0"/>
          <w:numId w:val="3"/>
        </w:numPr>
        <w:spacing w:line="360" w:lineRule="auto"/>
        <w:ind w:left="426" w:hanging="426"/>
        <w:jc w:val="both"/>
        <w:rPr>
          <w:rFonts w:ascii="Arial" w:hAnsi="Arial" w:cs="Arial"/>
          <w:sz w:val="22"/>
          <w:szCs w:val="22"/>
        </w:rPr>
      </w:pPr>
      <w:r w:rsidRPr="00E86A4F">
        <w:rPr>
          <w:rFonts w:ascii="Arial" w:hAnsi="Arial" w:cs="Arial"/>
          <w:sz w:val="22"/>
          <w:szCs w:val="22"/>
        </w:rPr>
        <w:lastRenderedPageBreak/>
        <w:t>Utilización de otros materiales como cánulas, catéteres, fistulas, electrodos, etc. Indique sus características.</w:t>
      </w:r>
    </w:p>
    <w:p w:rsidR="00A41EB6" w:rsidRPr="00E86A4F" w:rsidRDefault="00A41EB6" w:rsidP="00E5634B">
      <w:pPr>
        <w:numPr>
          <w:ilvl w:val="0"/>
          <w:numId w:val="3"/>
        </w:numPr>
        <w:spacing w:line="360" w:lineRule="auto"/>
        <w:ind w:left="426" w:hanging="426"/>
        <w:jc w:val="both"/>
        <w:rPr>
          <w:rFonts w:ascii="Arial" w:hAnsi="Arial" w:cs="Arial"/>
          <w:sz w:val="22"/>
          <w:szCs w:val="22"/>
          <w:lang w:val="es-AR"/>
        </w:rPr>
      </w:pPr>
      <w:r w:rsidRPr="00E86A4F">
        <w:rPr>
          <w:rFonts w:ascii="Arial" w:hAnsi="Arial" w:cs="Arial"/>
          <w:sz w:val="22"/>
          <w:szCs w:val="22"/>
          <w:lang w:val="es-AR"/>
        </w:rPr>
        <w:t xml:space="preserve">Otros procedimientos (biopsias de cola, medición de tamaño tumoral, </w:t>
      </w:r>
      <w:r w:rsidR="00E5634B" w:rsidRPr="00E86A4F">
        <w:rPr>
          <w:rFonts w:ascii="Arial" w:hAnsi="Arial" w:cs="Arial"/>
          <w:sz w:val="22"/>
          <w:szCs w:val="22"/>
          <w:lang w:val="es-AR"/>
        </w:rPr>
        <w:t>etc.</w:t>
      </w:r>
      <w:r w:rsidRPr="00E86A4F">
        <w:rPr>
          <w:rFonts w:ascii="Arial" w:hAnsi="Arial" w:cs="Arial"/>
          <w:sz w:val="22"/>
          <w:szCs w:val="22"/>
          <w:lang w:val="es-AR"/>
        </w:rPr>
        <w:t>)</w:t>
      </w:r>
      <w:r w:rsidR="00E5634B">
        <w:rPr>
          <w:rFonts w:ascii="Arial" w:hAnsi="Arial" w:cs="Arial"/>
          <w:sz w:val="22"/>
          <w:szCs w:val="22"/>
          <w:lang w:val="es-AR"/>
        </w:rPr>
        <w:t>.</w:t>
      </w:r>
    </w:p>
    <w:p w:rsidR="00A41EB6" w:rsidRPr="0009495E" w:rsidRDefault="00A41EB6" w:rsidP="00E5634B">
      <w:pPr>
        <w:numPr>
          <w:ilvl w:val="0"/>
          <w:numId w:val="3"/>
        </w:numPr>
        <w:spacing w:line="360" w:lineRule="auto"/>
        <w:ind w:left="426" w:hanging="426"/>
        <w:jc w:val="both"/>
        <w:rPr>
          <w:rFonts w:ascii="Arial" w:hAnsi="Arial" w:cs="Arial"/>
          <w:sz w:val="22"/>
          <w:szCs w:val="22"/>
          <w:lang w:val="es-AR"/>
        </w:rPr>
      </w:pPr>
      <w:r w:rsidRPr="0009495E">
        <w:rPr>
          <w:rFonts w:ascii="Arial" w:hAnsi="Arial" w:cs="Arial"/>
          <w:sz w:val="22"/>
          <w:szCs w:val="22"/>
          <w:lang w:val="es-AR"/>
        </w:rPr>
        <w:t>Procedimientos quirúrgicos. Provea detalles de los procedimientos con sobrevida y sin sobrevida:</w:t>
      </w:r>
    </w:p>
    <w:p w:rsidR="00A41EB6" w:rsidRDefault="00A41EB6" w:rsidP="00E5634B">
      <w:pPr>
        <w:spacing w:line="360" w:lineRule="auto"/>
        <w:ind w:left="720"/>
        <w:jc w:val="both"/>
        <w:rPr>
          <w:rFonts w:ascii="Arial" w:hAnsi="Arial" w:cs="Arial"/>
          <w:sz w:val="22"/>
          <w:szCs w:val="22"/>
          <w:lang w:val="es-AR"/>
        </w:rPr>
      </w:pPr>
      <w:r w:rsidRPr="0009495E">
        <w:rPr>
          <w:rFonts w:ascii="Arial" w:hAnsi="Arial" w:cs="Arial"/>
          <w:sz w:val="22"/>
          <w:szCs w:val="22"/>
          <w:lang w:val="es-AR"/>
        </w:rPr>
        <w:t>a.</w:t>
      </w:r>
      <w:r w:rsidRPr="0009495E">
        <w:rPr>
          <w:rFonts w:ascii="Arial" w:hAnsi="Arial" w:cs="Arial"/>
          <w:sz w:val="22"/>
          <w:szCs w:val="22"/>
          <w:lang w:val="es-AR"/>
        </w:rPr>
        <w:tab/>
        <w:t>Identifique y describa los procedimientos incluyendo detalles preoperatorios (ej.</w:t>
      </w:r>
      <w:r w:rsidR="00E5634B">
        <w:rPr>
          <w:rFonts w:ascii="Arial" w:hAnsi="Arial" w:cs="Arial"/>
          <w:sz w:val="22"/>
          <w:szCs w:val="22"/>
          <w:lang w:val="es-AR"/>
        </w:rPr>
        <w:t>:</w:t>
      </w:r>
      <w:r w:rsidRPr="0009495E">
        <w:rPr>
          <w:rFonts w:ascii="Arial" w:hAnsi="Arial" w:cs="Arial"/>
          <w:sz w:val="22"/>
          <w:szCs w:val="22"/>
          <w:lang w:val="es-AR"/>
        </w:rPr>
        <w:t xml:space="preserve"> ayuno), monitoreo</w:t>
      </w:r>
      <w:r>
        <w:rPr>
          <w:rFonts w:ascii="Arial" w:hAnsi="Arial" w:cs="Arial"/>
          <w:sz w:val="22"/>
          <w:szCs w:val="22"/>
          <w:lang w:val="es-AR"/>
        </w:rPr>
        <w:t xml:space="preserve"> </w:t>
      </w:r>
      <w:r w:rsidR="00E5634B">
        <w:rPr>
          <w:rFonts w:ascii="Arial" w:hAnsi="Arial" w:cs="Arial"/>
          <w:sz w:val="22"/>
          <w:szCs w:val="22"/>
          <w:lang w:val="es-AR"/>
        </w:rPr>
        <w:t>y cuidados durante la cirugía.</w:t>
      </w:r>
    </w:p>
    <w:p w:rsidR="00A41EB6" w:rsidRDefault="00A41EB6" w:rsidP="00E5634B">
      <w:pPr>
        <w:spacing w:line="360" w:lineRule="auto"/>
        <w:ind w:left="720"/>
        <w:jc w:val="both"/>
        <w:rPr>
          <w:rFonts w:ascii="Arial" w:hAnsi="Arial" w:cs="Arial"/>
          <w:sz w:val="22"/>
          <w:szCs w:val="22"/>
          <w:lang w:val="es-AR"/>
        </w:rPr>
      </w:pPr>
      <w:r>
        <w:rPr>
          <w:rFonts w:ascii="Arial" w:hAnsi="Arial" w:cs="Arial"/>
          <w:sz w:val="22"/>
          <w:szCs w:val="22"/>
          <w:lang w:val="es-AR"/>
        </w:rPr>
        <w:t>b.</w:t>
      </w:r>
      <w:r w:rsidRPr="0009495E">
        <w:rPr>
          <w:rFonts w:ascii="Arial" w:hAnsi="Arial" w:cs="Arial"/>
          <w:sz w:val="22"/>
          <w:szCs w:val="22"/>
          <w:lang w:val="es-AR"/>
        </w:rPr>
        <w:tab/>
        <w:t xml:space="preserve">Si es cirugía con sobrevida, describa los cuidados postoperatorios (mantenimiento </w:t>
      </w:r>
      <w:r w:rsidR="00E5634B">
        <w:rPr>
          <w:rFonts w:ascii="Arial" w:hAnsi="Arial" w:cs="Arial"/>
          <w:sz w:val="22"/>
          <w:szCs w:val="22"/>
          <w:lang w:val="es-AR"/>
        </w:rPr>
        <w:t>de la temperatura corporal, etc.</w:t>
      </w:r>
      <w:r w:rsidRPr="0009495E">
        <w:rPr>
          <w:rFonts w:ascii="Arial" w:hAnsi="Arial" w:cs="Arial"/>
          <w:sz w:val="22"/>
          <w:szCs w:val="22"/>
          <w:lang w:val="es-AR"/>
        </w:rPr>
        <w:t xml:space="preserve">), la frecuencia de las observaciones, las personas </w:t>
      </w:r>
      <w:bookmarkStart w:id="0" w:name="_GoBack"/>
      <w:bookmarkEnd w:id="0"/>
      <w:r w:rsidRPr="0009495E">
        <w:rPr>
          <w:rFonts w:ascii="Arial" w:hAnsi="Arial" w:cs="Arial"/>
          <w:sz w:val="22"/>
          <w:szCs w:val="22"/>
          <w:lang w:val="es-AR"/>
        </w:rPr>
        <w:t>responsables de las mismas, salas donde se realizarán, detección y manejo de complicaciones postoperatorias durante y después del horario de trabajo</w:t>
      </w:r>
      <w:r w:rsidR="00E5634B">
        <w:rPr>
          <w:rFonts w:ascii="Arial" w:hAnsi="Arial" w:cs="Arial"/>
          <w:sz w:val="22"/>
          <w:szCs w:val="22"/>
          <w:lang w:val="es-AR"/>
        </w:rPr>
        <w:t>.</w:t>
      </w:r>
    </w:p>
    <w:p w:rsidR="00A41EB6" w:rsidRPr="0009495E" w:rsidRDefault="00A41EB6" w:rsidP="00E5634B">
      <w:pPr>
        <w:spacing w:line="360" w:lineRule="auto"/>
        <w:ind w:left="720"/>
        <w:jc w:val="both"/>
        <w:rPr>
          <w:rFonts w:ascii="Arial" w:hAnsi="Arial" w:cs="Arial"/>
          <w:sz w:val="22"/>
          <w:szCs w:val="22"/>
          <w:lang w:val="es-AR"/>
        </w:rPr>
      </w:pPr>
      <w:r>
        <w:rPr>
          <w:rFonts w:ascii="Arial" w:hAnsi="Arial" w:cs="Arial"/>
          <w:sz w:val="22"/>
          <w:szCs w:val="22"/>
          <w:lang w:val="es-AR"/>
        </w:rPr>
        <w:t>c</w:t>
      </w:r>
      <w:r w:rsidRPr="0009495E">
        <w:rPr>
          <w:rFonts w:ascii="Arial" w:hAnsi="Arial" w:cs="Arial"/>
          <w:sz w:val="22"/>
          <w:szCs w:val="22"/>
          <w:lang w:val="es-AR"/>
        </w:rPr>
        <w:t>.</w:t>
      </w:r>
      <w:r w:rsidRPr="0009495E">
        <w:rPr>
          <w:rFonts w:ascii="Arial" w:hAnsi="Arial" w:cs="Arial"/>
          <w:sz w:val="22"/>
          <w:szCs w:val="22"/>
          <w:lang w:val="es-AR"/>
        </w:rPr>
        <w:tab/>
        <w:t>Si la cirugía es sin recuperación, describa que método de eutanasia que realizará y como determinará la muerte.</w:t>
      </w:r>
    </w:p>
    <w:p w:rsidR="00A41EB6" w:rsidRPr="00A41EB6" w:rsidRDefault="00A41EB6" w:rsidP="00E5634B">
      <w:pPr>
        <w:spacing w:line="360" w:lineRule="auto"/>
        <w:ind w:left="720"/>
        <w:jc w:val="both"/>
        <w:rPr>
          <w:rFonts w:ascii="Arial" w:hAnsi="Arial" w:cs="Arial"/>
          <w:sz w:val="22"/>
          <w:szCs w:val="22"/>
          <w:lang w:val="es-AR"/>
        </w:rPr>
      </w:pPr>
      <w:r>
        <w:rPr>
          <w:rFonts w:ascii="Arial" w:hAnsi="Arial" w:cs="Arial"/>
          <w:sz w:val="22"/>
          <w:szCs w:val="22"/>
          <w:lang w:val="es-AR"/>
        </w:rPr>
        <w:t>d</w:t>
      </w:r>
      <w:r w:rsidRPr="0009495E">
        <w:rPr>
          <w:rFonts w:ascii="Arial" w:hAnsi="Arial" w:cs="Arial"/>
          <w:sz w:val="22"/>
          <w:szCs w:val="22"/>
          <w:lang w:val="es-AR"/>
        </w:rPr>
        <w:t>.</w:t>
      </w:r>
      <w:r w:rsidRPr="0009495E">
        <w:rPr>
          <w:rFonts w:ascii="Arial" w:hAnsi="Arial" w:cs="Arial"/>
          <w:sz w:val="22"/>
          <w:szCs w:val="22"/>
          <w:lang w:val="es-AR"/>
        </w:rPr>
        <w:tab/>
        <w:t xml:space="preserve">¿Durante este estudio se realizará más de una cirugía con sobrevida en un animal? </w:t>
      </w:r>
      <w:r w:rsidRPr="00D15A22">
        <w:rPr>
          <w:rFonts w:ascii="Arial" w:hAnsi="Arial" w:cs="Arial"/>
          <w:sz w:val="22"/>
          <w:szCs w:val="22"/>
          <w:lang w:val="es-AR"/>
        </w:rPr>
        <w:t>Si la respuesta es sí, justifique.</w:t>
      </w:r>
    </w:p>
    <w:sectPr w:rsidR="00A41EB6" w:rsidRPr="00A41EB6" w:rsidSect="003E683E">
      <w:pgSz w:w="12240" w:h="15840"/>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44A"/>
    <w:multiLevelType w:val="hybridMultilevel"/>
    <w:tmpl w:val="CB5E70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645694"/>
    <w:multiLevelType w:val="hybridMultilevel"/>
    <w:tmpl w:val="3850BD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2AA7E26"/>
    <w:multiLevelType w:val="hybridMultilevel"/>
    <w:tmpl w:val="83ACE4B2"/>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3" w15:restartNumberingAfterBreak="0">
    <w:nsid w:val="63FA3DC7"/>
    <w:multiLevelType w:val="hybridMultilevel"/>
    <w:tmpl w:val="8760E2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EB6"/>
    <w:rsid w:val="00312786"/>
    <w:rsid w:val="00A41EB6"/>
    <w:rsid w:val="00E5634B"/>
    <w:rsid w:val="00FA05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7FC1"/>
  <w15:docId w15:val="{43F71A96-2D0A-49F5-A143-ED98EE41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rsid w:val="00A41EB6"/>
    <w:rPr>
      <w:sz w:val="20"/>
      <w:szCs w:val="20"/>
    </w:rPr>
  </w:style>
  <w:style w:type="character" w:customStyle="1" w:styleId="TextocomentarioCar">
    <w:name w:val="Texto comentario Car"/>
    <w:basedOn w:val="Fuentedeprrafopredeter"/>
    <w:link w:val="Textocomentario"/>
    <w:semiHidden/>
    <w:rsid w:val="00A41EB6"/>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Urtreger</dc:creator>
  <cp:keywords/>
  <dc:description/>
  <cp:lastModifiedBy>bioterio roffo</cp:lastModifiedBy>
  <cp:revision>4</cp:revision>
  <dcterms:created xsi:type="dcterms:W3CDTF">2021-04-30T13:23:00Z</dcterms:created>
  <dcterms:modified xsi:type="dcterms:W3CDTF">2021-05-26T15:32:00Z</dcterms:modified>
</cp:coreProperties>
</file>