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4640" w14:textId="77777777" w:rsidR="004A0146" w:rsidRPr="00AC6D35" w:rsidRDefault="004A0146" w:rsidP="00D62EEE">
      <w:pPr>
        <w:spacing w:after="0"/>
        <w:rPr>
          <w:rFonts w:ascii="Arial" w:hAnsi="Arial" w:cs="Arial"/>
          <w:bCs/>
          <w:color w:val="FF0000"/>
          <w:sz w:val="32"/>
          <w:szCs w:val="32"/>
          <w:lang w:val="en-US"/>
        </w:rPr>
      </w:pPr>
      <w:r w:rsidRPr="00E14333">
        <w:rPr>
          <w:rFonts w:ascii="Arial" w:hAnsi="Arial" w:cs="Arial"/>
          <w:b/>
          <w:bCs/>
          <w:sz w:val="32"/>
          <w:szCs w:val="32"/>
          <w:lang w:val="en-US"/>
        </w:rPr>
        <w:t xml:space="preserve">Title: </w:t>
      </w:r>
      <w:r w:rsidR="00EF529C" w:rsidRPr="00D62EEE">
        <w:rPr>
          <w:rFonts w:ascii="Arial" w:hAnsi="Arial" w:cs="Arial"/>
          <w:bCs/>
          <w:sz w:val="32"/>
          <w:szCs w:val="32"/>
          <w:lang w:val="en-US"/>
        </w:rPr>
        <w:t xml:space="preserve">Risk factors for </w:t>
      </w:r>
      <w:proofErr w:type="spellStart"/>
      <w:r w:rsidR="00EF529C" w:rsidRPr="00D62EEE">
        <w:rPr>
          <w:rFonts w:ascii="Arial" w:hAnsi="Arial" w:cs="Arial"/>
          <w:bCs/>
          <w:sz w:val="32"/>
          <w:szCs w:val="32"/>
          <w:lang w:val="en-US"/>
        </w:rPr>
        <w:t>carbapenem</w:t>
      </w:r>
      <w:proofErr w:type="spellEnd"/>
      <w:r w:rsidR="00EF529C" w:rsidRPr="00D62EEE">
        <w:rPr>
          <w:rFonts w:ascii="Arial" w:hAnsi="Arial" w:cs="Arial"/>
          <w:bCs/>
          <w:sz w:val="32"/>
          <w:szCs w:val="32"/>
          <w:lang w:val="en-US"/>
        </w:rPr>
        <w:t xml:space="preserve">-resistant </w:t>
      </w:r>
      <w:proofErr w:type="spellStart"/>
      <w:r w:rsidR="00EF529C" w:rsidRPr="00D62EEE">
        <w:rPr>
          <w:rFonts w:ascii="Arial" w:hAnsi="Arial" w:cs="Arial"/>
          <w:bCs/>
          <w:sz w:val="32"/>
          <w:szCs w:val="32"/>
          <w:lang w:val="en-US"/>
        </w:rPr>
        <w:t>Enterobacteriaceae</w:t>
      </w:r>
      <w:proofErr w:type="spellEnd"/>
      <w:r w:rsidR="00EF529C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E14333">
        <w:rPr>
          <w:rFonts w:ascii="Arial" w:hAnsi="Arial" w:cs="Arial"/>
          <w:bCs/>
          <w:sz w:val="32"/>
          <w:szCs w:val="32"/>
          <w:lang w:val="en-US"/>
        </w:rPr>
        <w:t xml:space="preserve">Bacteremia </w:t>
      </w:r>
      <w:r w:rsidR="00EF529C">
        <w:rPr>
          <w:rFonts w:ascii="Arial" w:hAnsi="Arial" w:cs="Arial"/>
          <w:bCs/>
          <w:sz w:val="32"/>
          <w:szCs w:val="32"/>
          <w:lang w:val="en-US"/>
        </w:rPr>
        <w:t>in cancer patients</w:t>
      </w:r>
      <w:r w:rsidR="001B059D">
        <w:rPr>
          <w:rFonts w:ascii="Arial" w:hAnsi="Arial" w:cs="Arial"/>
          <w:bCs/>
          <w:sz w:val="32"/>
          <w:szCs w:val="32"/>
          <w:lang w:val="en-US"/>
        </w:rPr>
        <w:t xml:space="preserve">: results from </w:t>
      </w:r>
      <w:r w:rsidR="00AA2F76" w:rsidRPr="00AC6D35">
        <w:rPr>
          <w:rFonts w:ascii="Arial" w:hAnsi="Arial" w:cs="Arial"/>
          <w:bCs/>
          <w:sz w:val="32"/>
          <w:szCs w:val="32"/>
          <w:lang w:val="en-US"/>
        </w:rPr>
        <w:t>ROCAS Study</w:t>
      </w:r>
    </w:p>
    <w:p w14:paraId="6187B4D4" w14:textId="77777777" w:rsidR="004A0146" w:rsidRPr="00AC6D35" w:rsidRDefault="004A0146" w:rsidP="00493A7B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</w:p>
    <w:p w14:paraId="2E310FF8" w14:textId="77777777" w:rsidR="009C4364" w:rsidRPr="00EB0D55" w:rsidRDefault="009C4364" w:rsidP="009C4364">
      <w:pPr>
        <w:rPr>
          <w:rFonts w:ascii="Arial" w:hAnsi="Arial" w:cs="Arial"/>
          <w:b/>
          <w:sz w:val="32"/>
          <w:szCs w:val="32"/>
          <w:lang w:val="en-US"/>
        </w:rPr>
      </w:pPr>
      <w:r w:rsidRPr="00EB0D55">
        <w:rPr>
          <w:rFonts w:ascii="Arial" w:hAnsi="Arial" w:cs="Arial"/>
          <w:b/>
          <w:sz w:val="32"/>
          <w:szCs w:val="32"/>
          <w:lang w:val="en-US"/>
        </w:rPr>
        <w:t>Authors</w:t>
      </w:r>
    </w:p>
    <w:p w14:paraId="2B3E669A" w14:textId="77777777" w:rsidR="009C4364" w:rsidRPr="00EB0D55" w:rsidRDefault="009C4364" w:rsidP="009C4364">
      <w:pPr>
        <w:rPr>
          <w:rFonts w:ascii="Arial" w:hAnsi="Arial" w:cs="Arial"/>
          <w:sz w:val="32"/>
          <w:szCs w:val="32"/>
          <w:lang w:val="en-US"/>
        </w:rPr>
      </w:pPr>
      <w:r w:rsidRPr="00EB0D55">
        <w:rPr>
          <w:rFonts w:ascii="Arial" w:hAnsi="Arial" w:cs="Arial"/>
          <w:sz w:val="32"/>
          <w:szCs w:val="32"/>
          <w:lang w:val="en-US"/>
        </w:rPr>
        <w:t>Herrera Fabián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1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Laborde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Ana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2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182933" w:rsidRPr="00EB0D55">
        <w:rPr>
          <w:rFonts w:ascii="Arial" w:hAnsi="Arial" w:cs="Arial"/>
          <w:sz w:val="32"/>
          <w:szCs w:val="32"/>
          <w:lang w:val="en-US"/>
        </w:rPr>
        <w:t>Baldoni</w:t>
      </w:r>
      <w:proofErr w:type="spellEnd"/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 N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adia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3</w:t>
      </w:r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Jordán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Rosana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4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Roccia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Rossi Inés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5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Valledor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Alejandra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6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Costantini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Patricia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7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Dictar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Miguel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8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Nenna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Andrea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9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Caeiro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Juan Pablo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10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182933" w:rsidRPr="00EB0D55">
        <w:rPr>
          <w:rFonts w:ascii="Arial" w:hAnsi="Arial" w:cs="Arial"/>
          <w:sz w:val="32"/>
          <w:szCs w:val="32"/>
          <w:lang w:val="en-US"/>
        </w:rPr>
        <w:t>Pereyra</w:t>
      </w:r>
      <w:proofErr w:type="spellEnd"/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182933" w:rsidRPr="00EB0D55">
        <w:rPr>
          <w:rFonts w:ascii="Arial" w:hAnsi="Arial" w:cs="Arial"/>
          <w:sz w:val="32"/>
          <w:szCs w:val="32"/>
          <w:lang w:val="en-US"/>
        </w:rPr>
        <w:t>M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aría</w:t>
      </w:r>
      <w:proofErr w:type="spellEnd"/>
      <w:r w:rsidR="00990C92"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r w:rsidR="00182933" w:rsidRPr="00EB0D55">
        <w:rPr>
          <w:rFonts w:ascii="Arial" w:hAnsi="Arial" w:cs="Arial"/>
          <w:sz w:val="32"/>
          <w:szCs w:val="32"/>
          <w:lang w:val="en-US"/>
        </w:rPr>
        <w:t>L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aura</w:t>
      </w:r>
      <w:r w:rsidR="00182933" w:rsidRPr="00EB0D55">
        <w:rPr>
          <w:rFonts w:ascii="Arial" w:hAnsi="Arial" w:cs="Arial"/>
          <w:sz w:val="32"/>
          <w:szCs w:val="32"/>
          <w:lang w:val="en-US"/>
        </w:rPr>
        <w:t>.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11</w:t>
      </w:r>
      <w:r w:rsidR="00182933" w:rsidRPr="00EB0D55">
        <w:rPr>
          <w:rFonts w:ascii="Arial" w:hAnsi="Arial" w:cs="Arial"/>
          <w:sz w:val="32"/>
          <w:szCs w:val="32"/>
          <w:lang w:val="en-US"/>
        </w:rPr>
        <w:t>, Lambert S.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12</w:t>
      </w:r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 , </w:t>
      </w:r>
      <w:proofErr w:type="spellStart"/>
      <w:r w:rsidR="00182933" w:rsidRPr="00EB0D55">
        <w:rPr>
          <w:rFonts w:ascii="Arial" w:hAnsi="Arial" w:cs="Arial"/>
          <w:sz w:val="32"/>
          <w:szCs w:val="32"/>
          <w:lang w:val="en-US"/>
        </w:rPr>
        <w:t>Carena</w:t>
      </w:r>
      <w:proofErr w:type="spellEnd"/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 Alberto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1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Gonzalez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Ibañez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M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aría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2</w:t>
      </w:r>
      <w:r w:rsidRPr="00EB0D55">
        <w:rPr>
          <w:rFonts w:ascii="Arial" w:hAnsi="Arial" w:cs="Arial"/>
          <w:sz w:val="32"/>
          <w:szCs w:val="32"/>
          <w:lang w:val="en-US"/>
        </w:rPr>
        <w:t>,</w:t>
      </w:r>
      <w:r w:rsidR="00182933" w:rsidRPr="00EB0D55">
        <w:rPr>
          <w:rFonts w:ascii="Arial" w:hAnsi="Arial" w:cs="Arial"/>
          <w:sz w:val="32"/>
          <w:szCs w:val="32"/>
          <w:lang w:val="en-US"/>
        </w:rPr>
        <w:t>Torre V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aleria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3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Pinoni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M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aría</w:t>
      </w:r>
      <w:proofErr w:type="spellEnd"/>
      <w:r w:rsidR="00990C92"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r w:rsidRPr="00EB0D55">
        <w:rPr>
          <w:rFonts w:ascii="Arial" w:hAnsi="Arial" w:cs="Arial"/>
          <w:sz w:val="32"/>
          <w:szCs w:val="32"/>
          <w:lang w:val="en-US"/>
        </w:rPr>
        <w:t>V</w:t>
      </w:r>
      <w:r w:rsidR="00990C92" w:rsidRPr="00EB0D55">
        <w:rPr>
          <w:rFonts w:ascii="Arial" w:hAnsi="Arial" w:cs="Arial"/>
          <w:sz w:val="32"/>
          <w:szCs w:val="32"/>
          <w:lang w:val="en-US"/>
        </w:rPr>
        <w:t>ictoria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4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B0D55">
        <w:rPr>
          <w:rFonts w:ascii="Arial" w:hAnsi="Arial" w:cs="Arial"/>
          <w:sz w:val="32"/>
          <w:szCs w:val="32"/>
          <w:lang w:val="en-US"/>
        </w:rPr>
        <w:t>Arguello</w:t>
      </w:r>
      <w:proofErr w:type="spellEnd"/>
      <w:r w:rsidRPr="00EB0D55">
        <w:rPr>
          <w:rFonts w:ascii="Arial" w:hAnsi="Arial" w:cs="Arial"/>
          <w:sz w:val="32"/>
          <w:szCs w:val="32"/>
          <w:lang w:val="en-US"/>
        </w:rPr>
        <w:t xml:space="preserve"> F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acundo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5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182933" w:rsidRPr="00EB0D55">
        <w:rPr>
          <w:rFonts w:ascii="Arial" w:hAnsi="Arial" w:cs="Arial"/>
          <w:sz w:val="32"/>
          <w:szCs w:val="32"/>
          <w:lang w:val="en-US"/>
        </w:rPr>
        <w:t>Benso</w:t>
      </w:r>
      <w:proofErr w:type="spellEnd"/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 J</w:t>
      </w:r>
      <w:r w:rsidR="00990C92" w:rsidRPr="00EB0D55">
        <w:rPr>
          <w:rFonts w:ascii="Arial" w:hAnsi="Arial" w:cs="Arial"/>
          <w:sz w:val="32"/>
          <w:szCs w:val="32"/>
          <w:lang w:val="en-US"/>
        </w:rPr>
        <w:t>osé</w:t>
      </w:r>
      <w:r w:rsidR="00182933" w:rsidRPr="00EB0D55">
        <w:rPr>
          <w:rFonts w:ascii="Arial" w:hAnsi="Arial" w:cs="Arial"/>
          <w:sz w:val="32"/>
          <w:szCs w:val="32"/>
          <w:lang w:val="en-US"/>
        </w:rPr>
        <w:t xml:space="preserve">. </w:t>
      </w:r>
      <w:proofErr w:type="gramStart"/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>6</w:t>
      </w:r>
      <w:r w:rsidR="00182933" w:rsidRPr="00EB0D55">
        <w:rPr>
          <w:rFonts w:ascii="Arial" w:hAnsi="Arial" w:cs="Arial"/>
          <w:sz w:val="32"/>
          <w:szCs w:val="32"/>
          <w:lang w:val="en-US"/>
        </w:rPr>
        <w:t>,</w:t>
      </w:r>
      <w:r w:rsidR="00182933" w:rsidRPr="00EB0D55">
        <w:rPr>
          <w:rFonts w:ascii="Arial" w:hAnsi="Arial" w:cs="Arial"/>
          <w:sz w:val="32"/>
          <w:szCs w:val="32"/>
          <w:vertAlign w:val="superscript"/>
          <w:lang w:val="en-US"/>
        </w:rPr>
        <w:t xml:space="preserve"> </w:t>
      </w:r>
      <w:r w:rsidRPr="00EB0D55">
        <w:rPr>
          <w:rFonts w:ascii="Arial" w:hAnsi="Arial" w:cs="Arial"/>
          <w:sz w:val="32"/>
          <w:szCs w:val="32"/>
          <w:lang w:val="en-US"/>
        </w:rPr>
        <w:t>Luck M</w:t>
      </w:r>
      <w:r w:rsidR="00990C92" w:rsidRPr="00EB0D55">
        <w:rPr>
          <w:rFonts w:ascii="Arial" w:hAnsi="Arial" w:cs="Arial"/>
          <w:sz w:val="32"/>
          <w:szCs w:val="32"/>
          <w:lang w:val="en-US"/>
        </w:rPr>
        <w:t>artín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7</w:t>
      </w:r>
      <w:r w:rsidR="00C94C5B" w:rsidRPr="00EB0D55">
        <w:rPr>
          <w:rFonts w:ascii="Arial" w:hAnsi="Arial" w:cs="Arial"/>
          <w:sz w:val="32"/>
          <w:szCs w:val="32"/>
          <w:lang w:val="en-US"/>
        </w:rPr>
        <w:t>, Iglesias Carla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8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r w:rsidR="00AA2F76" w:rsidRPr="00EB0D55">
        <w:rPr>
          <w:rFonts w:ascii="Arial" w:hAnsi="Arial" w:cs="Arial"/>
          <w:sz w:val="32"/>
          <w:szCs w:val="32"/>
          <w:lang w:val="en-US"/>
        </w:rPr>
        <w:t>Tula L</w:t>
      </w:r>
      <w:r w:rsidR="00990C92" w:rsidRPr="00EB0D55">
        <w:rPr>
          <w:rFonts w:ascii="Arial" w:hAnsi="Arial" w:cs="Arial"/>
          <w:sz w:val="32"/>
          <w:szCs w:val="32"/>
          <w:lang w:val="en-US"/>
        </w:rPr>
        <w:t>ucas</w:t>
      </w:r>
      <w:r w:rsidR="00AA2F76" w:rsidRPr="00EB0D55">
        <w:rPr>
          <w:rFonts w:ascii="Arial" w:hAnsi="Arial" w:cs="Arial"/>
          <w:sz w:val="32"/>
          <w:szCs w:val="32"/>
          <w:lang w:val="en-US"/>
        </w:rPr>
        <w:t>.</w:t>
      </w:r>
      <w:r w:rsidR="00AA2F76" w:rsidRPr="00EB0D55">
        <w:rPr>
          <w:rFonts w:ascii="Arial" w:hAnsi="Arial" w:cs="Arial"/>
          <w:sz w:val="32"/>
          <w:szCs w:val="32"/>
          <w:vertAlign w:val="superscript"/>
          <w:lang w:val="en-US"/>
        </w:rPr>
        <w:t>12</w:t>
      </w:r>
      <w:r w:rsidR="00AA2F76" w:rsidRPr="00EB0D55">
        <w:rPr>
          <w:rFonts w:ascii="Arial" w:hAnsi="Arial" w:cs="Arial"/>
          <w:sz w:val="32"/>
          <w:szCs w:val="32"/>
          <w:lang w:val="en-US"/>
        </w:rPr>
        <w:t xml:space="preserve">, </w:t>
      </w:r>
      <w:r w:rsidRPr="00EB0D55">
        <w:rPr>
          <w:rFonts w:ascii="Arial" w:hAnsi="Arial" w:cs="Arial"/>
          <w:sz w:val="32"/>
          <w:szCs w:val="32"/>
          <w:lang w:val="en-US"/>
        </w:rPr>
        <w:t xml:space="preserve">ABC and HSCT Study Group </w:t>
      </w:r>
      <w:r w:rsidR="00AA2F76" w:rsidRPr="00EB0D55">
        <w:rPr>
          <w:rFonts w:ascii="Arial" w:hAnsi="Arial" w:cs="Arial"/>
          <w:sz w:val="32"/>
          <w:szCs w:val="32"/>
          <w:vertAlign w:val="superscript"/>
          <w:lang w:val="en-US"/>
        </w:rPr>
        <w:t>13</w:t>
      </w:r>
      <w:r w:rsidRPr="00EB0D55">
        <w:rPr>
          <w:rFonts w:ascii="Arial" w:hAnsi="Arial" w:cs="Arial"/>
          <w:sz w:val="32"/>
          <w:szCs w:val="32"/>
          <w:lang w:val="en-US"/>
        </w:rPr>
        <w:t>,</w:t>
      </w:r>
      <w:r w:rsidR="00104713" w:rsidRPr="00EB0D55">
        <w:rPr>
          <w:rFonts w:ascii="Arial" w:hAnsi="Arial" w:cs="Arial"/>
          <w:sz w:val="32"/>
          <w:szCs w:val="32"/>
          <w:lang w:val="en-US"/>
        </w:rPr>
        <w:t xml:space="preserve"> </w:t>
      </w:r>
      <w:r w:rsidR="00182933" w:rsidRPr="00EB0D55">
        <w:rPr>
          <w:rFonts w:ascii="Arial" w:hAnsi="Arial" w:cs="Arial"/>
          <w:sz w:val="32"/>
          <w:szCs w:val="32"/>
          <w:lang w:val="en-US"/>
        </w:rPr>
        <w:t>Torres D</w:t>
      </w:r>
      <w:r w:rsidR="00104713" w:rsidRPr="00EB0D55">
        <w:rPr>
          <w:rFonts w:ascii="Arial" w:hAnsi="Arial" w:cs="Arial"/>
          <w:sz w:val="32"/>
          <w:szCs w:val="32"/>
          <w:lang w:val="en-US"/>
        </w:rPr>
        <w:t>iego</w:t>
      </w:r>
      <w:r w:rsidRPr="00EB0D55">
        <w:rPr>
          <w:rFonts w:ascii="Arial" w:hAnsi="Arial" w:cs="Arial"/>
          <w:sz w:val="32"/>
          <w:szCs w:val="32"/>
          <w:vertAlign w:val="superscript"/>
          <w:lang w:val="en-US"/>
        </w:rPr>
        <w:t>1</w:t>
      </w:r>
      <w:r w:rsidRPr="00EB0D55">
        <w:rPr>
          <w:rFonts w:ascii="Arial" w:hAnsi="Arial" w:cs="Arial"/>
          <w:sz w:val="32"/>
          <w:szCs w:val="32"/>
          <w:lang w:val="en-US"/>
        </w:rPr>
        <w:t>.</w:t>
      </w:r>
      <w:proofErr w:type="gramEnd"/>
    </w:p>
    <w:p w14:paraId="13F2DCB1" w14:textId="77777777" w:rsidR="009C4364" w:rsidRPr="00EB0D55" w:rsidRDefault="009C4364" w:rsidP="009C4364">
      <w:pPr>
        <w:rPr>
          <w:rFonts w:ascii="Arial" w:hAnsi="Arial" w:cs="Arial"/>
          <w:sz w:val="32"/>
          <w:szCs w:val="32"/>
          <w:lang w:val="en-US"/>
        </w:rPr>
      </w:pPr>
    </w:p>
    <w:p w14:paraId="6709355C" w14:textId="7CB4631C" w:rsidR="009C4364" w:rsidRPr="00EB0D55" w:rsidRDefault="009C4364" w:rsidP="009C4364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EB0D55">
        <w:rPr>
          <w:rFonts w:ascii="Arial" w:hAnsi="Arial" w:cs="Arial"/>
          <w:b/>
          <w:bCs/>
          <w:sz w:val="32"/>
          <w:szCs w:val="32"/>
          <w:lang w:val="en-US"/>
        </w:rPr>
        <w:t>Affiliation</w:t>
      </w:r>
      <w:bookmarkStart w:id="0" w:name="_GoBack"/>
      <w:bookmarkEnd w:id="0"/>
    </w:p>
    <w:p w14:paraId="6750FA10" w14:textId="77777777" w:rsidR="009C4364" w:rsidRPr="00E14333" w:rsidRDefault="009C4364" w:rsidP="009C436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14333">
        <w:rPr>
          <w:rFonts w:ascii="Arial" w:hAnsi="Arial" w:cs="Arial"/>
          <w:sz w:val="32"/>
          <w:szCs w:val="32"/>
          <w:vertAlign w:val="superscript"/>
        </w:rPr>
        <w:t>1</w:t>
      </w:r>
      <w:r w:rsidRPr="00E14333">
        <w:rPr>
          <w:rFonts w:ascii="Arial" w:hAnsi="Arial" w:cs="Arial"/>
          <w:sz w:val="32"/>
          <w:szCs w:val="32"/>
        </w:rPr>
        <w:t xml:space="preserve">Centro de Educación Médica e Investigaciones Clínicas, CEMIC, Buenos Aires, Argentina; </w:t>
      </w:r>
      <w:r w:rsidRPr="00E14333">
        <w:rPr>
          <w:rFonts w:ascii="Arial" w:hAnsi="Arial" w:cs="Arial"/>
          <w:sz w:val="32"/>
          <w:szCs w:val="32"/>
          <w:vertAlign w:val="superscript"/>
        </w:rPr>
        <w:t>2</w:t>
      </w:r>
      <w:r w:rsidRPr="00E14333">
        <w:rPr>
          <w:rFonts w:ascii="Arial" w:hAnsi="Arial" w:cs="Arial"/>
          <w:sz w:val="32"/>
          <w:szCs w:val="32"/>
        </w:rPr>
        <w:t>FUNDALEU, Buenos Aires, Argentina;</w:t>
      </w:r>
      <w:r w:rsidRPr="00E1433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A2F76" w:rsidRPr="00E14333">
        <w:rPr>
          <w:rFonts w:ascii="Arial" w:hAnsi="Arial" w:cs="Arial"/>
          <w:sz w:val="32"/>
          <w:szCs w:val="32"/>
          <w:vertAlign w:val="superscript"/>
        </w:rPr>
        <w:t>3</w:t>
      </w:r>
      <w:r w:rsidR="00AA2F76" w:rsidRPr="00E14333">
        <w:rPr>
          <w:rFonts w:ascii="Arial" w:hAnsi="Arial" w:cs="Arial"/>
          <w:sz w:val="32"/>
          <w:szCs w:val="32"/>
        </w:rPr>
        <w:t xml:space="preserve">Hospital HIGA Dr. Rodolfo </w:t>
      </w:r>
      <w:proofErr w:type="spellStart"/>
      <w:r w:rsidR="00AA2F76" w:rsidRPr="00E14333">
        <w:rPr>
          <w:rFonts w:ascii="Arial" w:hAnsi="Arial" w:cs="Arial"/>
          <w:sz w:val="32"/>
          <w:szCs w:val="32"/>
        </w:rPr>
        <w:t>Rossi</w:t>
      </w:r>
      <w:proofErr w:type="spellEnd"/>
      <w:r w:rsidR="00AA2F76" w:rsidRPr="00E14333">
        <w:rPr>
          <w:rFonts w:ascii="Arial" w:hAnsi="Arial" w:cs="Arial"/>
          <w:sz w:val="32"/>
          <w:szCs w:val="32"/>
        </w:rPr>
        <w:t xml:space="preserve">, La Plata, Argentina; </w:t>
      </w:r>
      <w:r w:rsidR="00AA2F76" w:rsidRPr="00E14333">
        <w:rPr>
          <w:rFonts w:ascii="Arial" w:hAnsi="Arial" w:cs="Arial"/>
          <w:sz w:val="32"/>
          <w:szCs w:val="32"/>
          <w:vertAlign w:val="superscript"/>
        </w:rPr>
        <w:t>4</w:t>
      </w:r>
      <w:r w:rsidRPr="00E14333">
        <w:rPr>
          <w:rFonts w:ascii="Arial" w:hAnsi="Arial" w:cs="Arial"/>
          <w:sz w:val="32"/>
          <w:szCs w:val="32"/>
        </w:rPr>
        <w:t xml:space="preserve">Hospital Británico de Buenos Aires, Buenos Aires, Argentina; </w:t>
      </w:r>
      <w:r w:rsidR="00AA2F76" w:rsidRPr="00E14333">
        <w:rPr>
          <w:rFonts w:ascii="Arial" w:hAnsi="Arial" w:cs="Arial"/>
          <w:sz w:val="32"/>
          <w:szCs w:val="32"/>
          <w:vertAlign w:val="superscript"/>
        </w:rPr>
        <w:t>5</w:t>
      </w:r>
      <w:r w:rsidRPr="00E14333">
        <w:rPr>
          <w:rFonts w:ascii="Arial" w:hAnsi="Arial" w:cs="Arial"/>
          <w:sz w:val="32"/>
          <w:szCs w:val="32"/>
        </w:rPr>
        <w:t xml:space="preserve">Hospital HIGA Gral. San Martín, La Plata, Argentina; </w:t>
      </w:r>
      <w:r w:rsidRPr="00E14333">
        <w:rPr>
          <w:rFonts w:ascii="Arial" w:hAnsi="Arial" w:cs="Arial"/>
          <w:sz w:val="32"/>
          <w:szCs w:val="32"/>
          <w:vertAlign w:val="superscript"/>
        </w:rPr>
        <w:t>6</w:t>
      </w:r>
      <w:r w:rsidRPr="00E14333">
        <w:rPr>
          <w:rFonts w:ascii="Arial" w:hAnsi="Arial" w:cs="Arial"/>
          <w:sz w:val="32"/>
          <w:szCs w:val="32"/>
        </w:rPr>
        <w:t>Hospital Italiano de Buenos Aires, Buenos Aires, Argentina;</w:t>
      </w:r>
      <w:r w:rsidRPr="00E14333">
        <w:rPr>
          <w:rFonts w:ascii="Arial" w:hAnsi="Arial" w:cs="Arial"/>
          <w:sz w:val="32"/>
          <w:szCs w:val="32"/>
          <w:vertAlign w:val="superscript"/>
        </w:rPr>
        <w:t xml:space="preserve"> 7</w:t>
      </w:r>
      <w:r w:rsidRPr="00E14333">
        <w:rPr>
          <w:rFonts w:ascii="Arial" w:hAnsi="Arial" w:cs="Arial"/>
          <w:sz w:val="32"/>
          <w:szCs w:val="32"/>
        </w:rPr>
        <w:t xml:space="preserve">Instituto de Oncología </w:t>
      </w:r>
      <w:proofErr w:type="spellStart"/>
      <w:r w:rsidRPr="00E14333">
        <w:rPr>
          <w:rFonts w:ascii="Arial" w:hAnsi="Arial" w:cs="Arial"/>
          <w:sz w:val="32"/>
          <w:szCs w:val="32"/>
        </w:rPr>
        <w:t>Angel</w:t>
      </w:r>
      <w:proofErr w:type="spellEnd"/>
      <w:r w:rsidRPr="00E14333">
        <w:rPr>
          <w:rFonts w:ascii="Arial" w:hAnsi="Arial" w:cs="Arial"/>
          <w:sz w:val="32"/>
          <w:szCs w:val="32"/>
        </w:rPr>
        <w:t xml:space="preserve"> H. </w:t>
      </w:r>
      <w:proofErr w:type="spellStart"/>
      <w:r w:rsidRPr="00E14333">
        <w:rPr>
          <w:rFonts w:ascii="Arial" w:hAnsi="Arial" w:cs="Arial"/>
          <w:sz w:val="32"/>
          <w:szCs w:val="32"/>
        </w:rPr>
        <w:t>Roffo</w:t>
      </w:r>
      <w:proofErr w:type="spellEnd"/>
      <w:r w:rsidRPr="00E14333">
        <w:rPr>
          <w:rFonts w:ascii="Arial" w:hAnsi="Arial" w:cs="Arial"/>
          <w:sz w:val="32"/>
          <w:szCs w:val="32"/>
        </w:rPr>
        <w:t xml:space="preserve">, Buenos Aires, Argentina; </w:t>
      </w:r>
      <w:r w:rsidRPr="00E14333">
        <w:rPr>
          <w:rFonts w:ascii="Arial" w:hAnsi="Arial" w:cs="Arial"/>
          <w:sz w:val="32"/>
          <w:szCs w:val="32"/>
          <w:vertAlign w:val="superscript"/>
        </w:rPr>
        <w:t>8</w:t>
      </w:r>
      <w:r w:rsidRPr="00E14333">
        <w:rPr>
          <w:rFonts w:ascii="Arial" w:hAnsi="Arial" w:cs="Arial"/>
          <w:sz w:val="32"/>
          <w:szCs w:val="32"/>
        </w:rPr>
        <w:t>Instituto Alexander Fleming, Buenos Aires, Argentina;</w:t>
      </w:r>
      <w:r w:rsidRPr="00E14333">
        <w:rPr>
          <w:rFonts w:ascii="Arial" w:hAnsi="Arial" w:cs="Arial"/>
          <w:sz w:val="32"/>
          <w:szCs w:val="32"/>
          <w:vertAlign w:val="superscript"/>
        </w:rPr>
        <w:t>9</w:t>
      </w:r>
      <w:r w:rsidRPr="00E14333">
        <w:rPr>
          <w:rFonts w:ascii="Arial" w:hAnsi="Arial" w:cs="Arial"/>
          <w:sz w:val="32"/>
          <w:szCs w:val="32"/>
        </w:rPr>
        <w:t xml:space="preserve">Hospital Municipal de Oncología Marie Curie, Buenos Aires, Argentina; </w:t>
      </w:r>
      <w:r w:rsidRPr="00E14333">
        <w:rPr>
          <w:rFonts w:ascii="Arial" w:hAnsi="Arial" w:cs="Arial"/>
          <w:sz w:val="32"/>
          <w:szCs w:val="32"/>
          <w:vertAlign w:val="superscript"/>
        </w:rPr>
        <w:t>10</w:t>
      </w:r>
      <w:r w:rsidRPr="00E14333">
        <w:rPr>
          <w:rFonts w:ascii="Arial" w:hAnsi="Arial" w:cs="Arial"/>
          <w:sz w:val="32"/>
          <w:szCs w:val="32"/>
          <w:lang w:val="es-AR"/>
        </w:rPr>
        <w:t xml:space="preserve">Hospital Privado Centro Médico de Córdoba, Córdoba, Argentina, </w:t>
      </w:r>
      <w:r w:rsidRPr="00E14333">
        <w:rPr>
          <w:rFonts w:ascii="Arial" w:hAnsi="Arial" w:cs="Arial"/>
          <w:sz w:val="32"/>
          <w:szCs w:val="32"/>
          <w:vertAlign w:val="superscript"/>
          <w:lang w:val="es-AR"/>
        </w:rPr>
        <w:t xml:space="preserve">11 </w:t>
      </w:r>
      <w:r w:rsidR="00AA2F76" w:rsidRPr="00E14333">
        <w:rPr>
          <w:rFonts w:ascii="Arial" w:hAnsi="Arial" w:cs="Arial"/>
          <w:sz w:val="32"/>
          <w:szCs w:val="32"/>
          <w:lang w:val="es-AR"/>
        </w:rPr>
        <w:t>Hospital Universitario Austral,</w:t>
      </w:r>
      <w:r w:rsidR="00104713" w:rsidRPr="00E14333">
        <w:rPr>
          <w:rFonts w:ascii="Arial" w:hAnsi="Arial" w:cs="Arial"/>
          <w:sz w:val="32"/>
          <w:szCs w:val="32"/>
          <w:lang w:val="es-AR"/>
        </w:rPr>
        <w:t xml:space="preserve"> Buenos Aires, Argentina,</w:t>
      </w:r>
      <w:r w:rsidR="00AA2F76" w:rsidRPr="00E14333">
        <w:rPr>
          <w:rFonts w:ascii="Arial" w:hAnsi="Arial" w:cs="Arial"/>
          <w:sz w:val="32"/>
          <w:szCs w:val="32"/>
          <w:lang w:val="es-AR"/>
        </w:rPr>
        <w:t xml:space="preserve"> </w:t>
      </w:r>
      <w:r w:rsidR="00AA2F76" w:rsidRPr="00E14333">
        <w:rPr>
          <w:rFonts w:ascii="Arial" w:hAnsi="Arial" w:cs="Arial"/>
          <w:sz w:val="32"/>
          <w:szCs w:val="32"/>
          <w:vertAlign w:val="superscript"/>
          <w:lang w:val="es-AR"/>
        </w:rPr>
        <w:t>12</w:t>
      </w:r>
      <w:r w:rsidR="00AA2F76" w:rsidRPr="00E14333">
        <w:rPr>
          <w:rFonts w:ascii="Arial" w:hAnsi="Arial" w:cs="Arial"/>
          <w:sz w:val="32"/>
          <w:szCs w:val="32"/>
          <w:lang w:val="es-AR"/>
        </w:rPr>
        <w:t>Hospital El Cruce,</w:t>
      </w:r>
      <w:r w:rsidR="00104713" w:rsidRPr="00E14333">
        <w:rPr>
          <w:rFonts w:ascii="Arial" w:hAnsi="Arial" w:cs="Arial"/>
          <w:sz w:val="32"/>
          <w:szCs w:val="32"/>
          <w:lang w:val="es-AR"/>
        </w:rPr>
        <w:t xml:space="preserve"> Buenos Aires, Argentina,</w:t>
      </w:r>
      <w:r w:rsidR="00AA2F76" w:rsidRPr="00E14333">
        <w:rPr>
          <w:rFonts w:ascii="Arial" w:hAnsi="Arial" w:cs="Arial"/>
          <w:sz w:val="32"/>
          <w:szCs w:val="32"/>
          <w:vertAlign w:val="superscript"/>
          <w:lang w:val="es-AR"/>
        </w:rPr>
        <w:t>13</w:t>
      </w:r>
      <w:r w:rsidRPr="00E14333">
        <w:rPr>
          <w:rFonts w:ascii="Arial" w:hAnsi="Arial" w:cs="Arial"/>
          <w:sz w:val="32"/>
          <w:szCs w:val="32"/>
          <w:lang w:val="es-AR"/>
        </w:rPr>
        <w:t>Argentinean</w:t>
      </w:r>
      <w:r w:rsidRPr="00E14333">
        <w:rPr>
          <w:rFonts w:ascii="Arial" w:hAnsi="Arial" w:cs="Arial"/>
          <w:sz w:val="32"/>
          <w:szCs w:val="32"/>
          <w:vertAlign w:val="superscript"/>
          <w:lang w:val="es-AR"/>
        </w:rPr>
        <w:t xml:space="preserve"> </w:t>
      </w:r>
      <w:r w:rsidR="00BA6DC0" w:rsidRPr="00E14333">
        <w:rPr>
          <w:rFonts w:ascii="Arial" w:hAnsi="Arial" w:cs="Arial"/>
          <w:sz w:val="32"/>
          <w:szCs w:val="32"/>
          <w:lang w:val="es-AR"/>
        </w:rPr>
        <w:t xml:space="preserve">Bacteremia in Cancer </w:t>
      </w:r>
      <w:r w:rsidRPr="00E14333">
        <w:rPr>
          <w:rFonts w:ascii="Arial" w:hAnsi="Arial" w:cs="Arial"/>
          <w:sz w:val="32"/>
          <w:szCs w:val="32"/>
          <w:lang w:val="es-AR"/>
        </w:rPr>
        <w:t>and Hematopoietic Stem Cell Transplant Study Group</w:t>
      </w:r>
    </w:p>
    <w:p w14:paraId="28962A61" w14:textId="77777777" w:rsidR="009C4364" w:rsidRPr="00E14333" w:rsidRDefault="009C4364" w:rsidP="009C4364">
      <w:pPr>
        <w:rPr>
          <w:rFonts w:ascii="Arial" w:hAnsi="Arial" w:cs="Arial"/>
          <w:sz w:val="32"/>
          <w:szCs w:val="32"/>
        </w:rPr>
      </w:pPr>
    </w:p>
    <w:p w14:paraId="23E49AAA" w14:textId="77777777" w:rsidR="009C4364" w:rsidRPr="00E14333" w:rsidRDefault="009C4364" w:rsidP="009C4364">
      <w:pPr>
        <w:rPr>
          <w:rFonts w:ascii="Arial" w:hAnsi="Arial" w:cs="Arial"/>
          <w:sz w:val="32"/>
          <w:szCs w:val="32"/>
          <w:lang w:val="en-US"/>
        </w:rPr>
      </w:pPr>
      <w:r w:rsidRPr="00E14333">
        <w:rPr>
          <w:rFonts w:ascii="Arial" w:hAnsi="Arial" w:cs="Arial"/>
          <w:b/>
          <w:sz w:val="32"/>
          <w:szCs w:val="32"/>
          <w:lang w:val="en-US"/>
        </w:rPr>
        <w:lastRenderedPageBreak/>
        <w:t>Key words</w:t>
      </w:r>
      <w:r w:rsidRPr="00E14333">
        <w:rPr>
          <w:rFonts w:ascii="Arial" w:hAnsi="Arial" w:cs="Arial"/>
          <w:sz w:val="32"/>
          <w:szCs w:val="32"/>
          <w:lang w:val="en-US"/>
        </w:rPr>
        <w:t xml:space="preserve">: </w:t>
      </w:r>
      <w:proofErr w:type="spellStart"/>
      <w:r w:rsidR="00AA2F76" w:rsidRPr="00E14333">
        <w:rPr>
          <w:rFonts w:ascii="Arial" w:hAnsi="Arial" w:cs="Arial"/>
          <w:sz w:val="32"/>
          <w:szCs w:val="32"/>
          <w:lang w:val="en-US"/>
        </w:rPr>
        <w:t>Enterobacteriaceae</w:t>
      </w:r>
      <w:proofErr w:type="spellEnd"/>
      <w:r w:rsidRPr="00E14333">
        <w:rPr>
          <w:rFonts w:ascii="Arial" w:hAnsi="Arial" w:cs="Arial"/>
          <w:sz w:val="32"/>
          <w:szCs w:val="32"/>
          <w:lang w:val="en-US"/>
        </w:rPr>
        <w:t xml:space="preserve">, bacteremia, </w:t>
      </w:r>
      <w:r w:rsidR="00AA2F76" w:rsidRPr="00E14333">
        <w:rPr>
          <w:rFonts w:ascii="Arial" w:hAnsi="Arial" w:cs="Arial"/>
          <w:sz w:val="32"/>
          <w:szCs w:val="32"/>
          <w:lang w:val="en-US"/>
        </w:rPr>
        <w:t>cancer</w:t>
      </w:r>
      <w:r w:rsidRPr="00E14333">
        <w:rPr>
          <w:rFonts w:ascii="Arial" w:hAnsi="Arial" w:cs="Arial"/>
          <w:sz w:val="32"/>
          <w:szCs w:val="32"/>
          <w:lang w:val="en-US"/>
        </w:rPr>
        <w:t xml:space="preserve">, </w:t>
      </w:r>
      <w:r w:rsidR="007A7CEF">
        <w:rPr>
          <w:rFonts w:ascii="Arial" w:hAnsi="Arial" w:cs="Arial"/>
          <w:sz w:val="32"/>
          <w:szCs w:val="32"/>
          <w:lang w:val="en-US"/>
        </w:rPr>
        <w:t>risk factors</w:t>
      </w:r>
    </w:p>
    <w:p w14:paraId="140E33EB" w14:textId="77777777" w:rsidR="009C4364" w:rsidRPr="00E14333" w:rsidRDefault="009C4364" w:rsidP="009C4364">
      <w:pPr>
        <w:rPr>
          <w:rFonts w:ascii="Arial" w:hAnsi="Arial" w:cs="Arial"/>
          <w:sz w:val="32"/>
          <w:szCs w:val="32"/>
          <w:lang w:val="en-US"/>
        </w:rPr>
      </w:pPr>
    </w:p>
    <w:p w14:paraId="7FEA6EC5" w14:textId="77777777" w:rsidR="004A0146" w:rsidRPr="00E14333" w:rsidRDefault="004A0146" w:rsidP="00493A7B">
      <w:pPr>
        <w:spacing w:after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E14333">
        <w:rPr>
          <w:rFonts w:ascii="Arial" w:hAnsi="Arial" w:cs="Arial"/>
          <w:b/>
          <w:bCs/>
          <w:sz w:val="32"/>
          <w:szCs w:val="32"/>
          <w:lang w:val="en-US"/>
        </w:rPr>
        <w:t>Background:</w:t>
      </w:r>
    </w:p>
    <w:p w14:paraId="5FA888CE" w14:textId="77777777" w:rsidR="009D3EA2" w:rsidRPr="00AC6D35" w:rsidRDefault="009D3EA2" w:rsidP="009D3EA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  <w:szCs w:val="32"/>
          <w:lang w:val="en-US" w:eastAsia="es-ES"/>
        </w:rPr>
      </w:pPr>
      <w:proofErr w:type="spellStart"/>
      <w:r w:rsidRPr="00AC6D35">
        <w:rPr>
          <w:rFonts w:ascii="Arial" w:hAnsi="Arial" w:cs="Arial"/>
          <w:bCs/>
          <w:sz w:val="32"/>
          <w:szCs w:val="32"/>
          <w:lang w:val="en-US" w:eastAsia="es-ES"/>
        </w:rPr>
        <w:t>Carbapenem</w:t>
      </w:r>
      <w:proofErr w:type="spellEnd"/>
      <w:r w:rsidRPr="00AC6D35">
        <w:rPr>
          <w:rFonts w:ascii="Arial" w:hAnsi="Arial" w:cs="Arial"/>
          <w:bCs/>
          <w:sz w:val="32"/>
          <w:szCs w:val="32"/>
          <w:lang w:val="en-US" w:eastAsia="es-ES"/>
        </w:rPr>
        <w:t xml:space="preserve">-resistant </w:t>
      </w:r>
      <w:proofErr w:type="spellStart"/>
      <w:r w:rsidRPr="00AC6D35">
        <w:rPr>
          <w:rFonts w:ascii="Arial" w:hAnsi="Arial" w:cs="Arial"/>
          <w:bCs/>
          <w:sz w:val="32"/>
          <w:szCs w:val="32"/>
          <w:lang w:val="en-US" w:eastAsia="es-ES"/>
        </w:rPr>
        <w:t>Enterobac</w:t>
      </w:r>
      <w:r w:rsidR="00AC6D35">
        <w:rPr>
          <w:rFonts w:ascii="Arial" w:hAnsi="Arial" w:cs="Arial"/>
          <w:bCs/>
          <w:sz w:val="32"/>
          <w:szCs w:val="32"/>
          <w:lang w:val="en-US" w:eastAsia="es-ES"/>
        </w:rPr>
        <w:t>teriaceae</w:t>
      </w:r>
      <w:proofErr w:type="spellEnd"/>
      <w:r w:rsidR="00AC6D35">
        <w:rPr>
          <w:rFonts w:ascii="Arial" w:hAnsi="Arial" w:cs="Arial"/>
          <w:bCs/>
          <w:sz w:val="32"/>
          <w:szCs w:val="32"/>
          <w:lang w:val="en-US" w:eastAsia="es-ES"/>
        </w:rPr>
        <w:t xml:space="preserve"> (CRE) </w:t>
      </w:r>
      <w:proofErr w:type="gramStart"/>
      <w:r w:rsidR="00AC6D35" w:rsidRPr="00A87CA3">
        <w:rPr>
          <w:rFonts w:ascii="Arial" w:hAnsi="Arial" w:cs="Arial"/>
          <w:bCs/>
          <w:sz w:val="32"/>
          <w:szCs w:val="32"/>
          <w:lang w:val="en-US" w:eastAsia="es-ES"/>
        </w:rPr>
        <w:t>are</w:t>
      </w:r>
      <w:proofErr w:type="gramEnd"/>
      <w:r w:rsidR="00AC6D35" w:rsidRPr="00A87CA3">
        <w:rPr>
          <w:rFonts w:ascii="Arial" w:hAnsi="Arial" w:cs="Arial"/>
          <w:bCs/>
          <w:sz w:val="32"/>
          <w:szCs w:val="32"/>
          <w:lang w:val="en-US" w:eastAsia="es-ES"/>
        </w:rPr>
        <w:t xml:space="preserve"> increasing as</w:t>
      </w:r>
      <w:r w:rsidRPr="00AC6D35">
        <w:rPr>
          <w:rFonts w:ascii="Arial" w:hAnsi="Arial" w:cs="Arial"/>
          <w:bCs/>
          <w:sz w:val="32"/>
          <w:szCs w:val="32"/>
          <w:lang w:val="en-US" w:eastAsia="es-ES"/>
        </w:rPr>
        <w:t xml:space="preserve"> prevalent pathogens</w:t>
      </w:r>
      <w:r w:rsidRPr="00AC6D35">
        <w:rPr>
          <w:rFonts w:ascii="Arial" w:hAnsi="Arial" w:cs="Arial"/>
          <w:sz w:val="32"/>
          <w:szCs w:val="32"/>
          <w:lang w:val="en-US" w:eastAsia="es-ES"/>
        </w:rPr>
        <w:t xml:space="preserve"> </w:t>
      </w:r>
      <w:r w:rsidR="004A0146" w:rsidRPr="009D3EA2">
        <w:rPr>
          <w:rFonts w:ascii="Arial" w:hAnsi="Arial" w:cs="Arial"/>
          <w:sz w:val="32"/>
          <w:szCs w:val="32"/>
          <w:lang w:val="en-US"/>
        </w:rPr>
        <w:t xml:space="preserve">in cancer and </w:t>
      </w:r>
      <w:r w:rsidR="00E461B0" w:rsidRPr="009D3EA2">
        <w:rPr>
          <w:rFonts w:ascii="Arial" w:hAnsi="Arial" w:cs="Arial"/>
          <w:sz w:val="32"/>
          <w:szCs w:val="32"/>
          <w:lang w:val="en-US"/>
        </w:rPr>
        <w:t xml:space="preserve">Hematopoietic </w:t>
      </w:r>
      <w:r w:rsidR="004A0146" w:rsidRPr="009D3EA2">
        <w:rPr>
          <w:rFonts w:ascii="Arial" w:hAnsi="Arial" w:cs="Arial"/>
          <w:sz w:val="32"/>
          <w:szCs w:val="32"/>
          <w:lang w:val="en-US"/>
        </w:rPr>
        <w:t>Stem Cell T</w:t>
      </w:r>
      <w:r w:rsidR="00AD7E84" w:rsidRPr="009D3EA2">
        <w:rPr>
          <w:rFonts w:ascii="Arial" w:hAnsi="Arial" w:cs="Arial"/>
          <w:sz w:val="32"/>
          <w:szCs w:val="32"/>
          <w:lang w:val="en-US"/>
        </w:rPr>
        <w:t>ransplant (</w:t>
      </w:r>
      <w:r w:rsidR="00E461B0" w:rsidRPr="009D3EA2">
        <w:rPr>
          <w:rFonts w:ascii="Arial" w:hAnsi="Arial" w:cs="Arial"/>
          <w:sz w:val="32"/>
          <w:szCs w:val="32"/>
          <w:lang w:val="en-US"/>
        </w:rPr>
        <w:t>H</w:t>
      </w:r>
      <w:r w:rsidR="00AD7E84" w:rsidRPr="009D3EA2">
        <w:rPr>
          <w:rFonts w:ascii="Arial" w:hAnsi="Arial" w:cs="Arial"/>
          <w:sz w:val="32"/>
          <w:szCs w:val="32"/>
          <w:lang w:val="en-US"/>
        </w:rPr>
        <w:t>SCT) patients</w:t>
      </w:r>
      <w:r w:rsidR="004A0146" w:rsidRPr="009D3EA2">
        <w:rPr>
          <w:rFonts w:ascii="Arial" w:hAnsi="Arial" w:cs="Arial"/>
          <w:sz w:val="32"/>
          <w:szCs w:val="32"/>
          <w:lang w:val="en-US"/>
        </w:rPr>
        <w:t xml:space="preserve">. </w:t>
      </w:r>
      <w:r w:rsidR="005D1B33" w:rsidRPr="00A87CA3">
        <w:rPr>
          <w:rFonts w:ascii="Arial" w:hAnsi="Arial" w:cs="Arial"/>
          <w:sz w:val="32"/>
          <w:szCs w:val="32"/>
          <w:lang w:val="en-US"/>
        </w:rPr>
        <w:t xml:space="preserve">CRE </w:t>
      </w:r>
      <w:proofErr w:type="spellStart"/>
      <w:r w:rsidR="005D1B33" w:rsidRPr="00A87CA3">
        <w:rPr>
          <w:rFonts w:ascii="Arial" w:hAnsi="Arial" w:cs="Arial"/>
          <w:sz w:val="32"/>
          <w:szCs w:val="32"/>
          <w:lang w:val="en-US"/>
        </w:rPr>
        <w:t>b</w:t>
      </w:r>
      <w:r w:rsidRPr="00A87CA3">
        <w:rPr>
          <w:rFonts w:ascii="Arial" w:hAnsi="Arial" w:cs="Arial"/>
          <w:bCs/>
          <w:sz w:val="32"/>
          <w:szCs w:val="32"/>
          <w:lang w:val="en-US" w:eastAsia="es-ES"/>
        </w:rPr>
        <w:t>acteremia</w:t>
      </w:r>
      <w:r w:rsidR="005D1B33" w:rsidRPr="00A87CA3">
        <w:rPr>
          <w:rFonts w:ascii="Arial" w:hAnsi="Arial" w:cs="Arial"/>
          <w:bCs/>
          <w:sz w:val="32"/>
          <w:szCs w:val="32"/>
          <w:lang w:val="en-US" w:eastAsia="es-ES"/>
        </w:rPr>
        <w:t>s</w:t>
      </w:r>
      <w:proofErr w:type="spellEnd"/>
      <w:r w:rsidR="005D1B33" w:rsidRPr="00A87CA3">
        <w:rPr>
          <w:rFonts w:ascii="Arial" w:hAnsi="Arial" w:cs="Arial"/>
          <w:bCs/>
          <w:sz w:val="32"/>
          <w:szCs w:val="32"/>
          <w:lang w:val="en-US" w:eastAsia="es-ES"/>
        </w:rPr>
        <w:t xml:space="preserve"> are</w:t>
      </w:r>
      <w:r w:rsidRPr="00AC6D35">
        <w:rPr>
          <w:rFonts w:ascii="Arial" w:hAnsi="Arial" w:cs="Arial"/>
          <w:bCs/>
          <w:sz w:val="32"/>
          <w:szCs w:val="32"/>
          <w:lang w:val="en-US" w:eastAsia="es-ES"/>
        </w:rPr>
        <w:t xml:space="preserve"> associated with ineffective initial empirical therapy and high mortality rates</w:t>
      </w:r>
      <w:r w:rsidR="001C021D" w:rsidRPr="00AC6D35">
        <w:rPr>
          <w:rFonts w:ascii="Arial" w:hAnsi="Arial" w:cs="Arial"/>
          <w:bCs/>
          <w:sz w:val="32"/>
          <w:szCs w:val="32"/>
          <w:lang w:val="en-US" w:eastAsia="es-ES"/>
        </w:rPr>
        <w:t>.</w:t>
      </w:r>
      <w:r w:rsidRPr="00AC6D35">
        <w:rPr>
          <w:rFonts w:ascii="Arial" w:hAnsi="Arial" w:cs="Arial"/>
          <w:bCs/>
          <w:sz w:val="32"/>
          <w:szCs w:val="32"/>
          <w:lang w:val="en-US" w:eastAsia="es-ES"/>
        </w:rPr>
        <w:t xml:space="preserve"> </w:t>
      </w:r>
    </w:p>
    <w:p w14:paraId="5F952FCF" w14:textId="77777777" w:rsidR="004A0146" w:rsidRPr="00AC6D35" w:rsidRDefault="004A0146" w:rsidP="009D3EA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val="en-US" w:eastAsia="es-ES"/>
        </w:rPr>
      </w:pPr>
    </w:p>
    <w:p w14:paraId="79580464" w14:textId="77777777" w:rsidR="004A0146" w:rsidRPr="00E14333" w:rsidRDefault="004A0146" w:rsidP="00493A7B">
      <w:pPr>
        <w:spacing w:after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E14333">
        <w:rPr>
          <w:rFonts w:ascii="Arial" w:hAnsi="Arial" w:cs="Arial"/>
          <w:b/>
          <w:bCs/>
          <w:sz w:val="32"/>
          <w:szCs w:val="32"/>
          <w:lang w:val="en-US"/>
        </w:rPr>
        <w:t xml:space="preserve">Material / Methods: </w:t>
      </w:r>
    </w:p>
    <w:p w14:paraId="40AD7B9F" w14:textId="77777777" w:rsidR="0032369B" w:rsidRPr="00E14333" w:rsidRDefault="004A0146" w:rsidP="0032369B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E14333">
        <w:rPr>
          <w:rFonts w:ascii="Arial" w:hAnsi="Arial" w:cs="Arial"/>
          <w:sz w:val="32"/>
          <w:szCs w:val="32"/>
          <w:lang w:val="en-US"/>
        </w:rPr>
        <w:t>Prospective, multicenter study.</w:t>
      </w:r>
      <w:proofErr w:type="gramEnd"/>
      <w:r w:rsidRPr="00E14333">
        <w:rPr>
          <w:rFonts w:ascii="Arial" w:hAnsi="Arial" w:cs="Arial"/>
          <w:sz w:val="32"/>
          <w:szCs w:val="32"/>
          <w:lang w:val="en-US"/>
        </w:rPr>
        <w:t xml:space="preserve"> </w:t>
      </w:r>
      <w:r w:rsidR="001C021D">
        <w:rPr>
          <w:rFonts w:ascii="Arial" w:hAnsi="Arial" w:cs="Arial"/>
          <w:sz w:val="32"/>
          <w:szCs w:val="32"/>
          <w:lang w:val="en-US"/>
        </w:rPr>
        <w:t>A</w:t>
      </w:r>
      <w:r w:rsidR="00393299" w:rsidRPr="00E14333">
        <w:rPr>
          <w:rFonts w:ascii="Arial" w:hAnsi="Arial" w:cs="Arial"/>
          <w:sz w:val="32"/>
          <w:szCs w:val="32"/>
          <w:lang w:val="en-US"/>
        </w:rPr>
        <w:t>dult</w:t>
      </w:r>
      <w:r w:rsidR="0032369B" w:rsidRPr="00E14333">
        <w:rPr>
          <w:rFonts w:ascii="Arial" w:hAnsi="Arial" w:cs="Arial"/>
          <w:sz w:val="32"/>
          <w:szCs w:val="32"/>
          <w:lang w:val="en-US"/>
        </w:rPr>
        <w:t xml:space="preserve"> </w:t>
      </w:r>
      <w:r w:rsidRPr="00E14333">
        <w:rPr>
          <w:rFonts w:ascii="Arial" w:hAnsi="Arial" w:cs="Arial"/>
          <w:sz w:val="32"/>
          <w:szCs w:val="32"/>
          <w:lang w:val="en-US"/>
        </w:rPr>
        <w:t xml:space="preserve">cancer and </w:t>
      </w:r>
      <w:r w:rsidR="0032369B" w:rsidRPr="00E14333">
        <w:rPr>
          <w:rFonts w:ascii="Arial" w:hAnsi="Arial" w:cs="Arial"/>
          <w:sz w:val="32"/>
          <w:szCs w:val="32"/>
          <w:lang w:val="en-US"/>
        </w:rPr>
        <w:t>H</w:t>
      </w:r>
      <w:r w:rsidRPr="00E14333">
        <w:rPr>
          <w:rFonts w:ascii="Arial" w:hAnsi="Arial" w:cs="Arial"/>
          <w:sz w:val="32"/>
          <w:szCs w:val="32"/>
          <w:lang w:val="en-US"/>
        </w:rPr>
        <w:t xml:space="preserve">SCT </w:t>
      </w:r>
      <w:r w:rsidR="0032369B" w:rsidRPr="00E14333">
        <w:rPr>
          <w:rFonts w:ascii="Arial" w:hAnsi="Arial" w:cs="Arial"/>
          <w:sz w:val="32"/>
          <w:szCs w:val="32"/>
          <w:lang w:val="en-US"/>
        </w:rPr>
        <w:t xml:space="preserve">patients </w:t>
      </w:r>
      <w:r w:rsidR="001C021D">
        <w:rPr>
          <w:rFonts w:ascii="Arial" w:hAnsi="Arial" w:cs="Arial"/>
          <w:sz w:val="32"/>
          <w:szCs w:val="32"/>
          <w:lang w:val="en-US"/>
        </w:rPr>
        <w:t xml:space="preserve">with </w:t>
      </w:r>
      <w:proofErr w:type="spellStart"/>
      <w:r w:rsidR="001C021D">
        <w:rPr>
          <w:rFonts w:ascii="Arial" w:hAnsi="Arial" w:cs="Arial"/>
          <w:sz w:val="32"/>
          <w:szCs w:val="32"/>
          <w:lang w:val="en-US"/>
        </w:rPr>
        <w:t>Enterobacteriaceae</w:t>
      </w:r>
      <w:proofErr w:type="spellEnd"/>
      <w:r w:rsidR="001C021D">
        <w:rPr>
          <w:rFonts w:ascii="Arial" w:hAnsi="Arial" w:cs="Arial"/>
          <w:sz w:val="32"/>
          <w:szCs w:val="32"/>
          <w:lang w:val="en-US"/>
        </w:rPr>
        <w:t xml:space="preserve"> bacteremia </w:t>
      </w:r>
      <w:r w:rsidR="0032369B" w:rsidRPr="00E14333">
        <w:rPr>
          <w:rFonts w:ascii="Arial" w:hAnsi="Arial" w:cs="Arial"/>
          <w:sz w:val="32"/>
          <w:szCs w:val="32"/>
          <w:lang w:val="en-US"/>
        </w:rPr>
        <w:t>were included in 12</w:t>
      </w:r>
      <w:r w:rsidRPr="00E14333">
        <w:rPr>
          <w:rFonts w:ascii="Arial" w:hAnsi="Arial" w:cs="Arial"/>
          <w:sz w:val="32"/>
          <w:szCs w:val="32"/>
          <w:lang w:val="en-US"/>
        </w:rPr>
        <w:t xml:space="preserve"> centers of Argen</w:t>
      </w:r>
      <w:r w:rsidR="0032369B" w:rsidRPr="00E14333">
        <w:rPr>
          <w:rFonts w:ascii="Arial" w:hAnsi="Arial" w:cs="Arial"/>
          <w:sz w:val="32"/>
          <w:szCs w:val="32"/>
          <w:lang w:val="en-US"/>
        </w:rPr>
        <w:t xml:space="preserve">tina, from May 2014 to June 2018. </w:t>
      </w:r>
      <w:r w:rsidR="00601D76" w:rsidRPr="00AC6D35">
        <w:rPr>
          <w:rFonts w:ascii="Arial" w:hAnsi="Arial" w:cs="Arial"/>
          <w:sz w:val="32"/>
          <w:lang w:val="en-US"/>
        </w:rPr>
        <w:t xml:space="preserve">To evaluate risk factors for </w:t>
      </w:r>
      <w:proofErr w:type="spellStart"/>
      <w:r w:rsidR="00601D76" w:rsidRPr="00AC6D35">
        <w:rPr>
          <w:rFonts w:ascii="Arial" w:hAnsi="Arial" w:cs="Arial"/>
          <w:sz w:val="32"/>
          <w:lang w:val="en-US"/>
        </w:rPr>
        <w:t>carbapenem</w:t>
      </w:r>
      <w:proofErr w:type="spellEnd"/>
      <w:r w:rsidR="00601D76" w:rsidRPr="00AC6D35">
        <w:rPr>
          <w:rFonts w:ascii="Arial" w:hAnsi="Arial" w:cs="Arial"/>
          <w:sz w:val="32"/>
          <w:lang w:val="en-US"/>
        </w:rPr>
        <w:t xml:space="preserve">-resistant </w:t>
      </w:r>
      <w:proofErr w:type="spellStart"/>
      <w:r w:rsidR="00601D76" w:rsidRPr="00AC6D35">
        <w:rPr>
          <w:rFonts w:ascii="Arial" w:hAnsi="Arial" w:cs="Arial"/>
          <w:sz w:val="32"/>
          <w:lang w:val="en-US"/>
        </w:rPr>
        <w:t>Enterobacteriaceae</w:t>
      </w:r>
      <w:proofErr w:type="spellEnd"/>
      <w:r w:rsidR="00601D76" w:rsidRPr="00AC6D35">
        <w:rPr>
          <w:rFonts w:ascii="Arial" w:hAnsi="Arial" w:cs="Arial"/>
          <w:sz w:val="32"/>
          <w:lang w:val="en-US"/>
        </w:rPr>
        <w:t xml:space="preserve">, </w:t>
      </w:r>
      <w:r w:rsidR="0032369B" w:rsidRPr="00E14333">
        <w:rPr>
          <w:rFonts w:ascii="Arial" w:hAnsi="Arial" w:cs="Arial"/>
          <w:sz w:val="32"/>
          <w:szCs w:val="32"/>
          <w:lang w:val="en-US"/>
        </w:rPr>
        <w:t xml:space="preserve">variables with p &lt; 0.05 in </w:t>
      </w:r>
      <w:proofErr w:type="spellStart"/>
      <w:r w:rsidR="0032369B" w:rsidRPr="00E14333">
        <w:rPr>
          <w:rFonts w:ascii="Arial" w:hAnsi="Arial" w:cs="Arial"/>
          <w:sz w:val="32"/>
          <w:szCs w:val="32"/>
          <w:lang w:val="en-US"/>
        </w:rPr>
        <w:t>univariate</w:t>
      </w:r>
      <w:proofErr w:type="spellEnd"/>
      <w:r w:rsidR="0032369B" w:rsidRPr="00E14333">
        <w:rPr>
          <w:rFonts w:ascii="Arial" w:hAnsi="Arial" w:cs="Arial"/>
          <w:sz w:val="32"/>
          <w:szCs w:val="32"/>
          <w:lang w:val="en-US"/>
        </w:rPr>
        <w:t xml:space="preserve"> analysis were included in a logistic regression model for multivariate analysis.</w:t>
      </w:r>
    </w:p>
    <w:p w14:paraId="5A6C5003" w14:textId="77777777" w:rsidR="004A0146" w:rsidRPr="00E14333" w:rsidRDefault="004A0146" w:rsidP="0032369B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E14333">
        <w:rPr>
          <w:rFonts w:ascii="Arial" w:hAnsi="Arial" w:cs="Arial"/>
          <w:b/>
          <w:bCs/>
          <w:sz w:val="32"/>
          <w:szCs w:val="32"/>
          <w:lang w:val="en-US"/>
        </w:rPr>
        <w:t>Results:</w:t>
      </w:r>
    </w:p>
    <w:p w14:paraId="08466759" w14:textId="77777777" w:rsidR="004A0146" w:rsidRPr="00E14333" w:rsidRDefault="008A2528" w:rsidP="00493A7B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Four hundred and forty three</w:t>
      </w:r>
      <w:r w:rsidR="00601D76">
        <w:rPr>
          <w:rFonts w:ascii="Arial" w:hAnsi="Arial" w:cs="Arial"/>
          <w:sz w:val="32"/>
          <w:szCs w:val="32"/>
          <w:lang w:val="en-US"/>
        </w:rPr>
        <w:t xml:space="preserve"> patients </w:t>
      </w:r>
      <w:r w:rsidR="00AE0DFF">
        <w:rPr>
          <w:rFonts w:ascii="Arial" w:hAnsi="Arial" w:cs="Arial"/>
          <w:sz w:val="32"/>
          <w:szCs w:val="32"/>
          <w:lang w:val="en-US"/>
        </w:rPr>
        <w:t xml:space="preserve">(56.7% male) </w:t>
      </w:r>
      <w:r w:rsidR="00601D76">
        <w:rPr>
          <w:rFonts w:ascii="Arial" w:hAnsi="Arial" w:cs="Arial"/>
          <w:sz w:val="32"/>
          <w:szCs w:val="32"/>
          <w:lang w:val="en-US"/>
        </w:rPr>
        <w:t xml:space="preserve">with </w:t>
      </w:r>
      <w:proofErr w:type="spellStart"/>
      <w:r w:rsidR="00601D76">
        <w:rPr>
          <w:rFonts w:ascii="Arial" w:hAnsi="Arial" w:cs="Arial"/>
          <w:sz w:val="32"/>
          <w:szCs w:val="32"/>
          <w:lang w:val="en-US"/>
        </w:rPr>
        <w:t>Enterobacteriaceae</w:t>
      </w:r>
      <w:proofErr w:type="spellEnd"/>
      <w:r w:rsidR="00E461B0" w:rsidRPr="00E14333">
        <w:rPr>
          <w:rFonts w:ascii="Arial" w:hAnsi="Arial" w:cs="Arial"/>
          <w:sz w:val="32"/>
          <w:szCs w:val="32"/>
          <w:lang w:val="en-US"/>
        </w:rPr>
        <w:t xml:space="preserve"> bacteremia</w:t>
      </w:r>
      <w:r w:rsidR="00601D76">
        <w:rPr>
          <w:rFonts w:ascii="Arial" w:hAnsi="Arial" w:cs="Arial"/>
          <w:sz w:val="32"/>
          <w:szCs w:val="32"/>
          <w:lang w:val="en-US"/>
        </w:rPr>
        <w:t xml:space="preserve"> were included</w:t>
      </w:r>
      <w:r w:rsidR="002A0CF0" w:rsidRPr="00E14333">
        <w:rPr>
          <w:rFonts w:ascii="Arial" w:hAnsi="Arial" w:cs="Arial"/>
          <w:sz w:val="32"/>
          <w:szCs w:val="32"/>
          <w:lang w:val="en-US"/>
        </w:rPr>
        <w:t>. Regarding u</w:t>
      </w:r>
      <w:r w:rsidR="0041760F" w:rsidRPr="00E14333">
        <w:rPr>
          <w:rFonts w:ascii="Arial" w:hAnsi="Arial" w:cs="Arial"/>
          <w:sz w:val="32"/>
          <w:szCs w:val="32"/>
          <w:lang w:val="en-US"/>
        </w:rPr>
        <w:t xml:space="preserve">nderlying </w:t>
      </w:r>
      <w:r w:rsidR="00BA6DC0" w:rsidRPr="00E14333">
        <w:rPr>
          <w:rFonts w:ascii="Arial" w:hAnsi="Arial" w:cs="Arial"/>
          <w:sz w:val="32"/>
          <w:szCs w:val="32"/>
          <w:lang w:val="en-US"/>
        </w:rPr>
        <w:t>disease</w:t>
      </w:r>
      <w:r w:rsidR="002A0CF0" w:rsidRPr="00E14333">
        <w:rPr>
          <w:rFonts w:ascii="Arial" w:hAnsi="Arial" w:cs="Arial"/>
          <w:sz w:val="32"/>
          <w:szCs w:val="32"/>
          <w:lang w:val="en-US"/>
        </w:rPr>
        <w:t xml:space="preserve">, </w:t>
      </w:r>
      <w:r w:rsidR="00857A18">
        <w:rPr>
          <w:rFonts w:ascii="Arial" w:hAnsi="Arial" w:cs="Arial"/>
          <w:sz w:val="32"/>
          <w:szCs w:val="32"/>
          <w:lang w:val="en-US"/>
        </w:rPr>
        <w:t>266 (</w:t>
      </w:r>
      <w:r w:rsidR="001C021D">
        <w:rPr>
          <w:rFonts w:ascii="Arial" w:hAnsi="Arial" w:cs="Arial"/>
          <w:sz w:val="32"/>
          <w:szCs w:val="32"/>
          <w:lang w:val="en-US"/>
        </w:rPr>
        <w:t>60 %</w:t>
      </w:r>
      <w:r w:rsidR="00857A18">
        <w:rPr>
          <w:rFonts w:ascii="Arial" w:hAnsi="Arial" w:cs="Arial"/>
          <w:sz w:val="32"/>
          <w:szCs w:val="32"/>
          <w:lang w:val="en-US"/>
        </w:rPr>
        <w:t>)</w:t>
      </w:r>
      <w:r w:rsidR="001C021D">
        <w:rPr>
          <w:rFonts w:ascii="Arial" w:hAnsi="Arial" w:cs="Arial"/>
          <w:sz w:val="32"/>
          <w:szCs w:val="32"/>
          <w:lang w:val="en-US"/>
        </w:rPr>
        <w:t xml:space="preserve"> had hematologic neoplasms, </w:t>
      </w:r>
      <w:r w:rsidR="00857A18">
        <w:rPr>
          <w:rFonts w:ascii="Arial" w:hAnsi="Arial" w:cs="Arial"/>
          <w:sz w:val="32"/>
          <w:szCs w:val="32"/>
          <w:lang w:val="en-US"/>
        </w:rPr>
        <w:t>85 (</w:t>
      </w:r>
      <w:r w:rsidR="001C021D">
        <w:rPr>
          <w:rFonts w:ascii="Arial" w:hAnsi="Arial" w:cs="Arial"/>
          <w:sz w:val="32"/>
          <w:szCs w:val="32"/>
          <w:lang w:val="en-US"/>
        </w:rPr>
        <w:t>19.2 %</w:t>
      </w:r>
      <w:r w:rsidR="00857A18">
        <w:rPr>
          <w:rFonts w:ascii="Arial" w:hAnsi="Arial" w:cs="Arial"/>
          <w:sz w:val="32"/>
          <w:szCs w:val="32"/>
          <w:lang w:val="en-US"/>
        </w:rPr>
        <w:t>)</w:t>
      </w:r>
      <w:r w:rsidR="001C021D">
        <w:rPr>
          <w:rFonts w:ascii="Arial" w:hAnsi="Arial" w:cs="Arial"/>
          <w:sz w:val="32"/>
          <w:szCs w:val="32"/>
          <w:lang w:val="en-US"/>
        </w:rPr>
        <w:t xml:space="preserve"> had TCPH and </w:t>
      </w:r>
      <w:r w:rsidR="00857A18">
        <w:rPr>
          <w:rFonts w:ascii="Arial" w:hAnsi="Arial" w:cs="Arial"/>
          <w:sz w:val="32"/>
          <w:szCs w:val="32"/>
          <w:lang w:val="en-US"/>
        </w:rPr>
        <w:t>92 (</w:t>
      </w:r>
      <w:r w:rsidR="001C021D">
        <w:rPr>
          <w:rFonts w:ascii="Arial" w:hAnsi="Arial" w:cs="Arial"/>
          <w:sz w:val="32"/>
          <w:szCs w:val="32"/>
          <w:lang w:val="en-US"/>
        </w:rPr>
        <w:t>20.8 %</w:t>
      </w:r>
      <w:r w:rsidR="00857A18">
        <w:rPr>
          <w:rFonts w:ascii="Arial" w:hAnsi="Arial" w:cs="Arial"/>
          <w:sz w:val="32"/>
          <w:szCs w:val="32"/>
          <w:lang w:val="en-US"/>
        </w:rPr>
        <w:t>)</w:t>
      </w:r>
      <w:r w:rsidR="001C021D">
        <w:rPr>
          <w:rFonts w:ascii="Arial" w:hAnsi="Arial" w:cs="Arial"/>
          <w:sz w:val="32"/>
          <w:szCs w:val="32"/>
          <w:lang w:val="en-US"/>
        </w:rPr>
        <w:t xml:space="preserve"> had solid tumors. There were </w:t>
      </w:r>
      <w:r w:rsidR="00857A18">
        <w:rPr>
          <w:rFonts w:ascii="Arial" w:hAnsi="Arial" w:cs="Arial"/>
          <w:sz w:val="32"/>
          <w:szCs w:val="32"/>
          <w:lang w:val="en-US"/>
        </w:rPr>
        <w:t>310 (</w:t>
      </w:r>
      <w:r w:rsidR="001C021D">
        <w:rPr>
          <w:rFonts w:ascii="Arial" w:hAnsi="Arial" w:cs="Arial"/>
          <w:sz w:val="32"/>
          <w:szCs w:val="32"/>
          <w:lang w:val="en-US"/>
        </w:rPr>
        <w:t>70%</w:t>
      </w:r>
      <w:r w:rsidR="00857A18">
        <w:rPr>
          <w:rFonts w:ascii="Arial" w:hAnsi="Arial" w:cs="Arial"/>
          <w:sz w:val="32"/>
          <w:szCs w:val="32"/>
          <w:lang w:val="en-US"/>
        </w:rPr>
        <w:t>)</w:t>
      </w:r>
      <w:r w:rsidR="001C021D">
        <w:rPr>
          <w:rFonts w:ascii="Arial" w:hAnsi="Arial" w:cs="Arial"/>
          <w:sz w:val="32"/>
          <w:szCs w:val="32"/>
          <w:lang w:val="en-US"/>
        </w:rPr>
        <w:t xml:space="preserve"> neutropenic (90 % high risk according to MASCC score). </w:t>
      </w:r>
      <w:r w:rsidR="00AE0DFF">
        <w:rPr>
          <w:rFonts w:ascii="Arial" w:hAnsi="Arial" w:cs="Arial"/>
          <w:sz w:val="32"/>
          <w:szCs w:val="32"/>
          <w:lang w:val="en-US"/>
        </w:rPr>
        <w:t xml:space="preserve">The most frequent microorganisms isolated were </w:t>
      </w:r>
      <w:r w:rsidR="00AE0DFF" w:rsidRPr="00AE0DFF">
        <w:rPr>
          <w:rFonts w:ascii="Arial" w:hAnsi="Arial" w:cs="Arial"/>
          <w:i/>
          <w:sz w:val="32"/>
          <w:szCs w:val="32"/>
          <w:lang w:val="en-US"/>
        </w:rPr>
        <w:t>E. coli</w:t>
      </w:r>
      <w:r w:rsidR="00AE0DFF">
        <w:rPr>
          <w:rFonts w:ascii="Arial" w:hAnsi="Arial" w:cs="Arial"/>
          <w:sz w:val="32"/>
          <w:szCs w:val="32"/>
          <w:lang w:val="en-US"/>
        </w:rPr>
        <w:t xml:space="preserve">: 204 (46 %), </w:t>
      </w:r>
      <w:proofErr w:type="spellStart"/>
      <w:r w:rsidR="00AE0DFF" w:rsidRPr="00AE0DFF">
        <w:rPr>
          <w:rFonts w:ascii="Arial" w:hAnsi="Arial" w:cs="Arial"/>
          <w:i/>
          <w:sz w:val="32"/>
          <w:szCs w:val="32"/>
          <w:lang w:val="en-US"/>
        </w:rPr>
        <w:t>Klebsiella</w:t>
      </w:r>
      <w:proofErr w:type="spellEnd"/>
      <w:r w:rsidR="00AE0DFF">
        <w:rPr>
          <w:rFonts w:ascii="Arial" w:hAnsi="Arial" w:cs="Arial"/>
          <w:sz w:val="32"/>
          <w:szCs w:val="32"/>
          <w:lang w:val="en-US"/>
        </w:rPr>
        <w:t xml:space="preserve"> spp.: 182 (41.1%) and </w:t>
      </w:r>
      <w:proofErr w:type="spellStart"/>
      <w:r w:rsidR="00AE0DFF" w:rsidRPr="00AE0DFF">
        <w:rPr>
          <w:rFonts w:ascii="Arial" w:hAnsi="Arial" w:cs="Arial"/>
          <w:i/>
          <w:sz w:val="32"/>
          <w:szCs w:val="32"/>
          <w:lang w:val="en-US"/>
        </w:rPr>
        <w:t>Enterobacter</w:t>
      </w:r>
      <w:proofErr w:type="spellEnd"/>
      <w:r w:rsidR="00AE0DFF">
        <w:rPr>
          <w:rFonts w:ascii="Arial" w:hAnsi="Arial" w:cs="Arial"/>
          <w:sz w:val="32"/>
          <w:szCs w:val="32"/>
          <w:lang w:val="en-US"/>
        </w:rPr>
        <w:t xml:space="preserve"> spp.: 35 (7.9%). </w:t>
      </w:r>
      <w:r w:rsidR="001C021D">
        <w:rPr>
          <w:rFonts w:ascii="Arial" w:hAnsi="Arial" w:cs="Arial"/>
          <w:sz w:val="32"/>
          <w:szCs w:val="32"/>
          <w:lang w:val="en-US"/>
        </w:rPr>
        <w:t xml:space="preserve"> In </w:t>
      </w:r>
      <w:proofErr w:type="spellStart"/>
      <w:r w:rsidR="001C021D">
        <w:rPr>
          <w:rFonts w:ascii="Arial" w:hAnsi="Arial" w:cs="Arial"/>
          <w:sz w:val="32"/>
          <w:szCs w:val="32"/>
          <w:lang w:val="en-US"/>
        </w:rPr>
        <w:t>univariate</w:t>
      </w:r>
      <w:proofErr w:type="spellEnd"/>
      <w:r w:rsidR="001C021D">
        <w:rPr>
          <w:rFonts w:ascii="Arial" w:hAnsi="Arial" w:cs="Arial"/>
          <w:sz w:val="32"/>
          <w:szCs w:val="32"/>
          <w:lang w:val="en-US"/>
        </w:rPr>
        <w:t xml:space="preserve"> an</w:t>
      </w:r>
      <w:r w:rsidR="00975F1F">
        <w:rPr>
          <w:rFonts w:ascii="Arial" w:hAnsi="Arial" w:cs="Arial"/>
          <w:sz w:val="32"/>
          <w:szCs w:val="32"/>
          <w:lang w:val="en-US"/>
        </w:rPr>
        <w:t xml:space="preserve">alysis, </w:t>
      </w:r>
      <w:r w:rsidR="00510AB7">
        <w:rPr>
          <w:rFonts w:ascii="Arial" w:hAnsi="Arial" w:cs="Arial"/>
          <w:sz w:val="32"/>
          <w:szCs w:val="32"/>
          <w:lang w:val="en-US"/>
        </w:rPr>
        <w:t xml:space="preserve">the </w:t>
      </w:r>
      <w:r w:rsidR="00975F1F">
        <w:rPr>
          <w:rFonts w:ascii="Arial" w:hAnsi="Arial" w:cs="Arial"/>
          <w:sz w:val="32"/>
          <w:szCs w:val="32"/>
          <w:lang w:val="en-US"/>
        </w:rPr>
        <w:t xml:space="preserve">factors associated with CRE were: previous colonization with KPC </w:t>
      </w:r>
      <w:proofErr w:type="spellStart"/>
      <w:r w:rsidR="00975F1F">
        <w:rPr>
          <w:rFonts w:ascii="Arial" w:hAnsi="Arial" w:cs="Arial"/>
          <w:sz w:val="32"/>
          <w:szCs w:val="32"/>
          <w:lang w:val="en-US"/>
        </w:rPr>
        <w:t>carbapenemase</w:t>
      </w:r>
      <w:proofErr w:type="spellEnd"/>
      <w:r w:rsidR="00975F1F">
        <w:rPr>
          <w:rFonts w:ascii="Arial" w:hAnsi="Arial" w:cs="Arial"/>
          <w:sz w:val="32"/>
          <w:szCs w:val="32"/>
          <w:lang w:val="en-US"/>
        </w:rPr>
        <w:t xml:space="preserve">-producing </w:t>
      </w:r>
      <w:proofErr w:type="spellStart"/>
      <w:r w:rsidR="00975F1F">
        <w:rPr>
          <w:rFonts w:ascii="Arial" w:hAnsi="Arial" w:cs="Arial"/>
          <w:sz w:val="32"/>
          <w:szCs w:val="32"/>
          <w:lang w:val="en-US"/>
        </w:rPr>
        <w:t>Enterobacteriaceae</w:t>
      </w:r>
      <w:proofErr w:type="spellEnd"/>
      <w:r w:rsidR="00AC6D35">
        <w:rPr>
          <w:rFonts w:ascii="Arial" w:hAnsi="Arial" w:cs="Arial"/>
          <w:sz w:val="32"/>
          <w:szCs w:val="32"/>
          <w:lang w:val="en-US"/>
        </w:rPr>
        <w:t xml:space="preserve"> </w:t>
      </w:r>
      <w:r w:rsidR="00AC6D35" w:rsidRPr="00A87CA3">
        <w:rPr>
          <w:rFonts w:ascii="Arial" w:hAnsi="Arial" w:cs="Arial"/>
          <w:sz w:val="32"/>
          <w:szCs w:val="32"/>
          <w:lang w:val="en-US"/>
        </w:rPr>
        <w:t>(CPE)</w:t>
      </w:r>
      <w:r w:rsidR="00975F1F">
        <w:rPr>
          <w:rFonts w:ascii="Arial" w:hAnsi="Arial" w:cs="Arial"/>
          <w:sz w:val="32"/>
          <w:szCs w:val="32"/>
          <w:lang w:val="en-US"/>
        </w:rPr>
        <w:t xml:space="preserve"> (OR 10.6, 95% CI 4.4-25.5), previous </w:t>
      </w:r>
      <w:proofErr w:type="spellStart"/>
      <w:r w:rsidR="00975F1F">
        <w:rPr>
          <w:rFonts w:ascii="Arial" w:hAnsi="Arial" w:cs="Arial"/>
          <w:sz w:val="32"/>
          <w:szCs w:val="32"/>
          <w:lang w:val="en-US"/>
        </w:rPr>
        <w:t>carbapenem</w:t>
      </w:r>
      <w:proofErr w:type="spellEnd"/>
      <w:r w:rsidR="00975F1F">
        <w:rPr>
          <w:rFonts w:ascii="Arial" w:hAnsi="Arial" w:cs="Arial"/>
          <w:sz w:val="32"/>
          <w:szCs w:val="32"/>
          <w:lang w:val="en-US"/>
        </w:rPr>
        <w:t xml:space="preserve"> use (OR 4.1, 95% CI, 2.3-7.7), </w:t>
      </w:r>
      <w:r w:rsidR="00AC6D35" w:rsidRPr="00A87CA3">
        <w:rPr>
          <w:rFonts w:ascii="Arial" w:hAnsi="Arial" w:cs="Arial"/>
          <w:sz w:val="32"/>
          <w:szCs w:val="32"/>
          <w:lang w:val="en-US"/>
        </w:rPr>
        <w:t xml:space="preserve">recent </w:t>
      </w:r>
      <w:r w:rsidR="003426AB" w:rsidRPr="00A87CA3">
        <w:rPr>
          <w:rFonts w:ascii="Arial" w:hAnsi="Arial" w:cs="Arial"/>
          <w:sz w:val="32"/>
          <w:szCs w:val="32"/>
          <w:lang w:val="en-US"/>
        </w:rPr>
        <w:t xml:space="preserve">antibiotic use </w:t>
      </w:r>
      <w:r w:rsidR="00AC6D35" w:rsidRPr="00A87CA3">
        <w:rPr>
          <w:rFonts w:ascii="Arial" w:hAnsi="Arial" w:cs="Arial"/>
          <w:sz w:val="32"/>
          <w:szCs w:val="32"/>
          <w:lang w:val="en-US"/>
        </w:rPr>
        <w:t>for more</w:t>
      </w:r>
      <w:r w:rsidR="003426AB" w:rsidRPr="00A87CA3">
        <w:rPr>
          <w:rFonts w:ascii="Arial" w:hAnsi="Arial" w:cs="Arial"/>
          <w:sz w:val="32"/>
          <w:szCs w:val="32"/>
          <w:lang w:val="en-US"/>
        </w:rPr>
        <w:t xml:space="preserve"> than 7 days</w:t>
      </w:r>
      <w:r w:rsidR="003426AB">
        <w:rPr>
          <w:rFonts w:ascii="Arial" w:hAnsi="Arial" w:cs="Arial"/>
          <w:sz w:val="32"/>
          <w:szCs w:val="32"/>
          <w:lang w:val="en-US"/>
        </w:rPr>
        <w:t xml:space="preserve"> (</w:t>
      </w:r>
      <w:r>
        <w:rPr>
          <w:rFonts w:ascii="Arial" w:hAnsi="Arial" w:cs="Arial"/>
          <w:sz w:val="32"/>
          <w:szCs w:val="32"/>
          <w:lang w:val="en-US"/>
        </w:rPr>
        <w:t xml:space="preserve">OR </w:t>
      </w:r>
      <w:r w:rsidR="003426AB">
        <w:rPr>
          <w:rFonts w:ascii="Arial" w:hAnsi="Arial" w:cs="Arial"/>
          <w:sz w:val="32"/>
          <w:szCs w:val="32"/>
          <w:lang w:val="en-US"/>
        </w:rPr>
        <w:t xml:space="preserve">4.6, 95% CI, 2.6-8.1), </w:t>
      </w:r>
      <w:r>
        <w:rPr>
          <w:rFonts w:ascii="Arial" w:hAnsi="Arial" w:cs="Arial"/>
          <w:sz w:val="32"/>
          <w:szCs w:val="32"/>
          <w:lang w:val="en-US"/>
        </w:rPr>
        <w:t xml:space="preserve">recent colonization with </w:t>
      </w:r>
      <w:r w:rsidRPr="00A87CA3">
        <w:rPr>
          <w:rFonts w:ascii="Arial" w:hAnsi="Arial" w:cs="Arial"/>
          <w:sz w:val="32"/>
          <w:szCs w:val="32"/>
          <w:lang w:val="en-US"/>
        </w:rPr>
        <w:t>KPC</w:t>
      </w:r>
      <w:r w:rsidR="00AC6D35" w:rsidRPr="00A87CA3">
        <w:rPr>
          <w:rFonts w:ascii="Arial" w:hAnsi="Arial" w:cs="Arial"/>
          <w:sz w:val="32"/>
          <w:szCs w:val="32"/>
          <w:lang w:val="en-US"/>
        </w:rPr>
        <w:t>-CPE</w:t>
      </w:r>
      <w:r w:rsidR="00AC6D3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(OR 24.9, 95% CI 11.3-55), neutropenia (OR 3.6, 95% CI, 1.6-8.2), central venous catheter (OR 3.4, 95% CI 1.7-6.7) </w:t>
      </w:r>
      <w:r w:rsidR="00857A18">
        <w:rPr>
          <w:rFonts w:ascii="Arial" w:hAnsi="Arial" w:cs="Arial"/>
          <w:sz w:val="32"/>
          <w:szCs w:val="32"/>
          <w:lang w:val="en-US"/>
        </w:rPr>
        <w:t xml:space="preserve">and </w:t>
      </w:r>
      <w:r w:rsidR="005E46C8">
        <w:rPr>
          <w:rFonts w:ascii="Arial" w:hAnsi="Arial" w:cs="Arial"/>
          <w:sz w:val="32"/>
          <w:szCs w:val="32"/>
          <w:lang w:val="en-US"/>
        </w:rPr>
        <w:t>≥ 10 days of hospitalization until</w:t>
      </w:r>
      <w:r>
        <w:rPr>
          <w:rFonts w:ascii="Arial" w:hAnsi="Arial" w:cs="Arial"/>
          <w:sz w:val="32"/>
          <w:szCs w:val="32"/>
          <w:lang w:val="en-US"/>
        </w:rPr>
        <w:t xml:space="preserve"> bacteremia (OR 4.4, 95% CI, 2.3-8.6). In multivariate analysis, </w:t>
      </w:r>
      <w:r w:rsidR="00510AB7">
        <w:rPr>
          <w:rFonts w:ascii="Arial" w:hAnsi="Arial" w:cs="Arial"/>
          <w:sz w:val="32"/>
          <w:szCs w:val="32"/>
          <w:lang w:val="en-US"/>
        </w:rPr>
        <w:t xml:space="preserve">the </w:t>
      </w:r>
      <w:r>
        <w:rPr>
          <w:rFonts w:ascii="Arial" w:hAnsi="Arial" w:cs="Arial"/>
          <w:sz w:val="32"/>
          <w:szCs w:val="32"/>
          <w:lang w:val="en-US"/>
        </w:rPr>
        <w:t xml:space="preserve">independent factors associated with CRE were: </w:t>
      </w:r>
      <w:r w:rsidR="00AC6D35" w:rsidRPr="00A87CA3">
        <w:rPr>
          <w:rFonts w:ascii="Arial" w:hAnsi="Arial" w:cs="Arial"/>
          <w:sz w:val="32"/>
          <w:szCs w:val="32"/>
          <w:lang w:val="en-US"/>
        </w:rPr>
        <w:t>recent antibiotic use for more than 7 days</w:t>
      </w:r>
      <w:r>
        <w:rPr>
          <w:rFonts w:ascii="Arial" w:hAnsi="Arial" w:cs="Arial"/>
          <w:sz w:val="32"/>
          <w:szCs w:val="32"/>
          <w:lang w:val="en-US"/>
        </w:rPr>
        <w:t xml:space="preserve"> (OR 4, 95% CI, 1.8-9, p= 0.001</w:t>
      </w:r>
      <w:r w:rsidR="00AC6D35">
        <w:rPr>
          <w:rFonts w:ascii="Arial" w:hAnsi="Arial" w:cs="Arial"/>
          <w:sz w:val="32"/>
          <w:szCs w:val="32"/>
          <w:lang w:val="en-US"/>
        </w:rPr>
        <w:t xml:space="preserve">), recent colonization with </w:t>
      </w:r>
      <w:r w:rsidR="00AC6D35" w:rsidRPr="00A87CA3">
        <w:rPr>
          <w:rFonts w:ascii="Arial" w:hAnsi="Arial" w:cs="Arial"/>
          <w:sz w:val="32"/>
          <w:szCs w:val="32"/>
          <w:lang w:val="en-US"/>
        </w:rPr>
        <w:t>KPC-CPE</w:t>
      </w:r>
      <w:r w:rsidR="00AC6D35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(OR 40.5, 95% CI 11.6-141.7</w:t>
      </w:r>
      <w:r w:rsidR="00857A18">
        <w:rPr>
          <w:rFonts w:ascii="Arial" w:hAnsi="Arial" w:cs="Arial"/>
          <w:sz w:val="32"/>
          <w:szCs w:val="32"/>
          <w:lang w:val="en-US"/>
        </w:rPr>
        <w:t>, p=0.0001), neutropenia (OR 2.9, 95% CI, 1.00-8.6, p= 0.049) and</w:t>
      </w:r>
      <w:r>
        <w:rPr>
          <w:rFonts w:ascii="Arial" w:hAnsi="Arial" w:cs="Arial"/>
          <w:sz w:val="32"/>
          <w:szCs w:val="32"/>
          <w:lang w:val="en-US"/>
        </w:rPr>
        <w:t xml:space="preserve"> ≥ 10 days of hospi</w:t>
      </w:r>
      <w:r w:rsidR="00001C0F">
        <w:rPr>
          <w:rFonts w:ascii="Arial" w:hAnsi="Arial" w:cs="Arial"/>
          <w:sz w:val="32"/>
          <w:szCs w:val="32"/>
          <w:lang w:val="en-US"/>
        </w:rPr>
        <w:t>talization until</w:t>
      </w:r>
      <w:r w:rsidR="00857A18">
        <w:rPr>
          <w:rFonts w:ascii="Arial" w:hAnsi="Arial" w:cs="Arial"/>
          <w:sz w:val="32"/>
          <w:szCs w:val="32"/>
          <w:lang w:val="en-US"/>
        </w:rPr>
        <w:t xml:space="preserve"> bacteremia (OR 2.75, 95% CI, 1.2-6.2, p= 0.015</w:t>
      </w:r>
      <w:r>
        <w:rPr>
          <w:rFonts w:ascii="Arial" w:hAnsi="Arial" w:cs="Arial"/>
          <w:sz w:val="32"/>
          <w:szCs w:val="32"/>
          <w:lang w:val="en-US"/>
        </w:rPr>
        <w:t>)</w:t>
      </w:r>
    </w:p>
    <w:p w14:paraId="0FF77629" w14:textId="77777777" w:rsidR="004A0146" w:rsidRPr="00E14333" w:rsidRDefault="004A0146" w:rsidP="00493A7B">
      <w:pPr>
        <w:spacing w:after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E14333">
        <w:rPr>
          <w:rFonts w:ascii="Arial" w:hAnsi="Arial" w:cs="Arial"/>
          <w:b/>
          <w:bCs/>
          <w:sz w:val="32"/>
          <w:szCs w:val="32"/>
          <w:lang w:val="en-US"/>
        </w:rPr>
        <w:t>Conclusions:</w:t>
      </w:r>
    </w:p>
    <w:p w14:paraId="237CB88C" w14:textId="77777777" w:rsidR="005D1B33" w:rsidRDefault="00AC6D35" w:rsidP="005D1B33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We </w:t>
      </w:r>
      <w:r w:rsidRPr="00A87CA3">
        <w:rPr>
          <w:rFonts w:ascii="Arial" w:hAnsi="Arial" w:cs="Arial"/>
          <w:sz w:val="32"/>
          <w:szCs w:val="32"/>
          <w:lang w:val="en-US"/>
        </w:rPr>
        <w:t>identified</w:t>
      </w:r>
      <w:r w:rsidR="00A46195">
        <w:rPr>
          <w:rFonts w:ascii="Arial" w:hAnsi="Arial" w:cs="Arial"/>
          <w:sz w:val="32"/>
          <w:szCs w:val="32"/>
          <w:lang w:val="en-US"/>
        </w:rPr>
        <w:t xml:space="preserve"> four risks factors for </w:t>
      </w:r>
      <w:r w:rsidRPr="00A87CA3">
        <w:rPr>
          <w:rFonts w:ascii="Arial" w:hAnsi="Arial" w:cs="Arial"/>
          <w:sz w:val="32"/>
          <w:szCs w:val="32"/>
          <w:lang w:val="en-US"/>
        </w:rPr>
        <w:t>CRE</w:t>
      </w:r>
      <w:r w:rsidR="00117B80">
        <w:rPr>
          <w:rFonts w:ascii="Arial" w:hAnsi="Arial" w:cs="Arial"/>
          <w:sz w:val="32"/>
          <w:szCs w:val="32"/>
          <w:lang w:val="en-US"/>
        </w:rPr>
        <w:t xml:space="preserve"> bacteremia</w:t>
      </w:r>
      <w:r>
        <w:rPr>
          <w:rFonts w:ascii="Arial" w:hAnsi="Arial" w:cs="Arial"/>
          <w:sz w:val="32"/>
          <w:szCs w:val="32"/>
          <w:lang w:val="en-US"/>
        </w:rPr>
        <w:t xml:space="preserve"> that have to be taken into account when selecting the empirical antibiotic </w:t>
      </w:r>
      <w:r w:rsidR="005D1B33">
        <w:rPr>
          <w:rFonts w:ascii="Arial" w:hAnsi="Arial" w:cs="Arial"/>
          <w:sz w:val="32"/>
          <w:szCs w:val="32"/>
          <w:lang w:val="en-US"/>
        </w:rPr>
        <w:t xml:space="preserve">of this population. Because recent colonization with </w:t>
      </w:r>
      <w:r w:rsidR="005D1B33" w:rsidRPr="00A87CA3">
        <w:rPr>
          <w:rFonts w:ascii="Arial" w:hAnsi="Arial" w:cs="Arial"/>
          <w:sz w:val="32"/>
          <w:szCs w:val="32"/>
          <w:lang w:val="en-US"/>
        </w:rPr>
        <w:t>KPC-CPE was the strongest one,</w:t>
      </w:r>
      <w:r w:rsidR="005D1B33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="005D1B33">
        <w:rPr>
          <w:rFonts w:ascii="Arial" w:hAnsi="Arial" w:cs="Arial"/>
          <w:sz w:val="32"/>
          <w:szCs w:val="32"/>
          <w:lang w:val="en-US"/>
        </w:rPr>
        <w:t>we suggest systematic surveillance as part of the routine clinical practice.</w:t>
      </w:r>
    </w:p>
    <w:p w14:paraId="02C08870" w14:textId="77777777" w:rsidR="00AC6D35" w:rsidRDefault="00AC6D35" w:rsidP="00493A7B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</w:p>
    <w:p w14:paraId="2F3EDF4B" w14:textId="77777777" w:rsidR="00AC6D35" w:rsidRDefault="00AC6D35" w:rsidP="00493A7B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</w:p>
    <w:p w14:paraId="1A091957" w14:textId="77777777" w:rsidR="00AC6D35" w:rsidRDefault="00AC6D35" w:rsidP="00493A7B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</w:p>
    <w:p w14:paraId="6A1DE7F5" w14:textId="77777777" w:rsidR="00AC6D35" w:rsidRDefault="00AC6D35" w:rsidP="00493A7B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</w:p>
    <w:p w14:paraId="18589B8A" w14:textId="77777777" w:rsidR="004A0146" w:rsidRPr="00E14333" w:rsidRDefault="004A0146">
      <w:pPr>
        <w:rPr>
          <w:rFonts w:ascii="Arial" w:hAnsi="Arial" w:cs="Arial"/>
          <w:sz w:val="44"/>
          <w:szCs w:val="32"/>
          <w:lang w:val="en-US"/>
        </w:rPr>
      </w:pPr>
    </w:p>
    <w:sectPr w:rsidR="004A0146" w:rsidRPr="00E14333" w:rsidSect="008D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0"/>
    <w:rsid w:val="00001C0F"/>
    <w:rsid w:val="000038AE"/>
    <w:rsid w:val="00037660"/>
    <w:rsid w:val="00066862"/>
    <w:rsid w:val="00067FC1"/>
    <w:rsid w:val="00074A29"/>
    <w:rsid w:val="00074D39"/>
    <w:rsid w:val="000B7AE7"/>
    <w:rsid w:val="000C2033"/>
    <w:rsid w:val="000D3197"/>
    <w:rsid w:val="000E4B7F"/>
    <w:rsid w:val="00104713"/>
    <w:rsid w:val="001113D0"/>
    <w:rsid w:val="00117B80"/>
    <w:rsid w:val="00124F41"/>
    <w:rsid w:val="00130C8B"/>
    <w:rsid w:val="00131839"/>
    <w:rsid w:val="0013569E"/>
    <w:rsid w:val="00137326"/>
    <w:rsid w:val="00137561"/>
    <w:rsid w:val="001446BC"/>
    <w:rsid w:val="00182933"/>
    <w:rsid w:val="0019062C"/>
    <w:rsid w:val="00194DCD"/>
    <w:rsid w:val="001B059D"/>
    <w:rsid w:val="001C021D"/>
    <w:rsid w:val="001C549E"/>
    <w:rsid w:val="001D3A83"/>
    <w:rsid w:val="002034E3"/>
    <w:rsid w:val="00212BA4"/>
    <w:rsid w:val="00230B18"/>
    <w:rsid w:val="00260B6F"/>
    <w:rsid w:val="00263E90"/>
    <w:rsid w:val="00264A9D"/>
    <w:rsid w:val="00276123"/>
    <w:rsid w:val="002A0CF0"/>
    <w:rsid w:val="002A5B1D"/>
    <w:rsid w:val="002A6082"/>
    <w:rsid w:val="002E7053"/>
    <w:rsid w:val="002F0C97"/>
    <w:rsid w:val="00315E4F"/>
    <w:rsid w:val="0032369B"/>
    <w:rsid w:val="003426AB"/>
    <w:rsid w:val="00342EF0"/>
    <w:rsid w:val="00390088"/>
    <w:rsid w:val="00393299"/>
    <w:rsid w:val="003C0180"/>
    <w:rsid w:val="003D6C54"/>
    <w:rsid w:val="00413FC5"/>
    <w:rsid w:val="0041760F"/>
    <w:rsid w:val="00446939"/>
    <w:rsid w:val="00493A7B"/>
    <w:rsid w:val="004A0146"/>
    <w:rsid w:val="004D0A65"/>
    <w:rsid w:val="004F6666"/>
    <w:rsid w:val="00500394"/>
    <w:rsid w:val="00510AB7"/>
    <w:rsid w:val="00585E21"/>
    <w:rsid w:val="005A634F"/>
    <w:rsid w:val="005D1B33"/>
    <w:rsid w:val="005D2CFD"/>
    <w:rsid w:val="005E46C8"/>
    <w:rsid w:val="005F659C"/>
    <w:rsid w:val="00601D76"/>
    <w:rsid w:val="006332A2"/>
    <w:rsid w:val="00652206"/>
    <w:rsid w:val="00653994"/>
    <w:rsid w:val="006679D6"/>
    <w:rsid w:val="00670004"/>
    <w:rsid w:val="00674D2F"/>
    <w:rsid w:val="006A5397"/>
    <w:rsid w:val="006C3E5A"/>
    <w:rsid w:val="006D57E0"/>
    <w:rsid w:val="006E4DD4"/>
    <w:rsid w:val="00707007"/>
    <w:rsid w:val="00730F0F"/>
    <w:rsid w:val="007339D7"/>
    <w:rsid w:val="007443CD"/>
    <w:rsid w:val="00746125"/>
    <w:rsid w:val="00755BB2"/>
    <w:rsid w:val="00760142"/>
    <w:rsid w:val="00784467"/>
    <w:rsid w:val="00784E40"/>
    <w:rsid w:val="00786686"/>
    <w:rsid w:val="00793EB5"/>
    <w:rsid w:val="007A7CEF"/>
    <w:rsid w:val="007C0F82"/>
    <w:rsid w:val="007F1C20"/>
    <w:rsid w:val="00843922"/>
    <w:rsid w:val="00854E51"/>
    <w:rsid w:val="00856912"/>
    <w:rsid w:val="00857A18"/>
    <w:rsid w:val="008679D3"/>
    <w:rsid w:val="008A2528"/>
    <w:rsid w:val="008B21E3"/>
    <w:rsid w:val="008B6095"/>
    <w:rsid w:val="008D0106"/>
    <w:rsid w:val="008D1204"/>
    <w:rsid w:val="008D489F"/>
    <w:rsid w:val="008E6110"/>
    <w:rsid w:val="008F2FFB"/>
    <w:rsid w:val="009113BF"/>
    <w:rsid w:val="009170DC"/>
    <w:rsid w:val="00975D64"/>
    <w:rsid w:val="00975F1F"/>
    <w:rsid w:val="0098525C"/>
    <w:rsid w:val="00990C92"/>
    <w:rsid w:val="00996815"/>
    <w:rsid w:val="009C4364"/>
    <w:rsid w:val="009D3EA2"/>
    <w:rsid w:val="009E6FF0"/>
    <w:rsid w:val="009F6E60"/>
    <w:rsid w:val="00A04F66"/>
    <w:rsid w:val="00A12969"/>
    <w:rsid w:val="00A14746"/>
    <w:rsid w:val="00A237F1"/>
    <w:rsid w:val="00A36AE2"/>
    <w:rsid w:val="00A46195"/>
    <w:rsid w:val="00A6178B"/>
    <w:rsid w:val="00A87452"/>
    <w:rsid w:val="00A87CA3"/>
    <w:rsid w:val="00A93A03"/>
    <w:rsid w:val="00AA2F76"/>
    <w:rsid w:val="00AC6D35"/>
    <w:rsid w:val="00AC78EC"/>
    <w:rsid w:val="00AC7B31"/>
    <w:rsid w:val="00AD7E84"/>
    <w:rsid w:val="00AE0DFF"/>
    <w:rsid w:val="00AE1EFB"/>
    <w:rsid w:val="00B3422B"/>
    <w:rsid w:val="00B62215"/>
    <w:rsid w:val="00B96E40"/>
    <w:rsid w:val="00BA6DC0"/>
    <w:rsid w:val="00BE437F"/>
    <w:rsid w:val="00BF32FB"/>
    <w:rsid w:val="00BF614B"/>
    <w:rsid w:val="00C02542"/>
    <w:rsid w:val="00C33D22"/>
    <w:rsid w:val="00C532F8"/>
    <w:rsid w:val="00C94C5B"/>
    <w:rsid w:val="00D1443E"/>
    <w:rsid w:val="00D21227"/>
    <w:rsid w:val="00D3235F"/>
    <w:rsid w:val="00D62EEE"/>
    <w:rsid w:val="00D80136"/>
    <w:rsid w:val="00DA7ED3"/>
    <w:rsid w:val="00DB475C"/>
    <w:rsid w:val="00DF02AE"/>
    <w:rsid w:val="00E02AB8"/>
    <w:rsid w:val="00E12A0A"/>
    <w:rsid w:val="00E14333"/>
    <w:rsid w:val="00E461B0"/>
    <w:rsid w:val="00E8405F"/>
    <w:rsid w:val="00EB0D55"/>
    <w:rsid w:val="00EC0730"/>
    <w:rsid w:val="00EE065D"/>
    <w:rsid w:val="00EF15E0"/>
    <w:rsid w:val="00EF2A38"/>
    <w:rsid w:val="00EF529C"/>
    <w:rsid w:val="00F03D6D"/>
    <w:rsid w:val="00F044AC"/>
    <w:rsid w:val="00F15822"/>
    <w:rsid w:val="00F4112C"/>
    <w:rsid w:val="00F532BA"/>
    <w:rsid w:val="00F547EE"/>
    <w:rsid w:val="00F60E40"/>
    <w:rsid w:val="00F81806"/>
    <w:rsid w:val="00FB566F"/>
    <w:rsid w:val="00FC2C34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3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70700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070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0700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0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07007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70700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070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0700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0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0700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Bacteremia in patients with cancer and stem-cell transplant: characteristics of health-care associated infections</vt:lpstr>
    </vt:vector>
  </TitlesOfParts>
  <Company>Toshiba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Bacteremia in patients with cancer and stem-cell transplant: characteristics of health-care associated infections</dc:title>
  <dc:creator>Jose Carena</dc:creator>
  <cp:lastModifiedBy>Patricia Elena Costantini</cp:lastModifiedBy>
  <cp:revision>3</cp:revision>
  <dcterms:created xsi:type="dcterms:W3CDTF">2018-11-21T19:32:00Z</dcterms:created>
  <dcterms:modified xsi:type="dcterms:W3CDTF">2019-07-24T15:13:00Z</dcterms:modified>
</cp:coreProperties>
</file>